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Pr="003F71DF">
        <w:rPr>
          <w:rFonts w:ascii="Arial" w:hAnsi="Arial" w:cs="Arial"/>
          <w:sz w:val="24"/>
          <w:szCs w:val="24"/>
        </w:rPr>
        <w:t xml:space="preserve">98-bis-e </w:t>
      </w:r>
      <w:bookmarkEnd w:id="3"/>
      <w:r w:rsidRPr="003F71DF">
        <w:rPr>
          <w:rFonts w:ascii="Arial" w:hAnsi="Arial" w:cs="Arial"/>
          <w:sz w:val="24"/>
          <w:szCs w:val="24"/>
        </w:rPr>
        <w:tab/>
        <w:t>R4-210</w:t>
      </w:r>
      <w:r w:rsidR="00CC6D77">
        <w:rPr>
          <w:rFonts w:ascii="Arial" w:hAnsi="Arial" w:cs="Arial"/>
          <w:sz w:val="24"/>
          <w:szCs w:val="24"/>
        </w:rPr>
        <w:t>6788</w:t>
      </w:r>
    </w:p>
    <w:p w:rsidR="003F71DF" w:rsidRPr="003F71DF" w:rsidRDefault="003F71DF" w:rsidP="003F71DF">
      <w:pPr>
        <w:pStyle w:val="a7"/>
        <w:tabs>
          <w:tab w:val="right" w:pos="9781"/>
          <w:tab w:val="right" w:pos="13323"/>
        </w:tabs>
        <w:outlineLvl w:val="0"/>
        <w:rPr>
          <w:rFonts w:ascii="Arial" w:hAnsi="Arial" w:cs="Times New Roman"/>
          <w:sz w:val="24"/>
          <w:szCs w:val="24"/>
          <w:lang w:eastAsia="zh-CN"/>
        </w:rPr>
      </w:pPr>
      <w:r w:rsidRPr="003F71DF">
        <w:rPr>
          <w:rFonts w:ascii="Arial" w:hAnsi="Arial"/>
          <w:sz w:val="24"/>
          <w:szCs w:val="24"/>
          <w:lang w:eastAsia="zh-CN"/>
        </w:rPr>
        <w:t>Electronic Meeting, Apr. 12-20, 2021</w:t>
      </w:r>
    </w:p>
    <w:p w:rsidR="00067A3E" w:rsidRDefault="00067A3E" w:rsidP="0037119B">
      <w:pPr>
        <w:pStyle w:val="ac"/>
        <w:jc w:val="both"/>
        <w:rPr>
          <w:rFonts w:ascii="Arial" w:eastAsiaTheme="minorEastAsia" w:hAnsi="Arial" w:cs="Arial"/>
          <w:b w:val="0"/>
          <w:i w:val="0"/>
          <w:noProof w:val="0"/>
          <w:sz w:val="24"/>
          <w:lang w:eastAsia="zh-CN"/>
        </w:rPr>
      </w:pPr>
    </w:p>
    <w:p w:rsidR="002B17CC" w:rsidRPr="002B17CC" w:rsidRDefault="002B17CC" w:rsidP="0037119B">
      <w:pPr>
        <w:pStyle w:val="ac"/>
        <w:jc w:val="both"/>
        <w:rPr>
          <w:rFonts w:ascii="Arial" w:eastAsiaTheme="minorEastAsia" w:hAnsi="Arial" w:cs="Arial"/>
          <w:b w:val="0"/>
          <w:i w:val="0"/>
          <w:noProof w:val="0"/>
          <w:sz w:val="24"/>
          <w:lang w:eastAsia="zh-CN"/>
        </w:rPr>
      </w:pPr>
    </w:p>
    <w:p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r w:rsidR="00F6719B">
        <w:rPr>
          <w:rFonts w:ascii="Arial" w:hAnsi="Arial" w:cs="Arial"/>
          <w:sz w:val="24"/>
          <w:lang w:val="en-US"/>
        </w:rPr>
        <w:t>Discussions</w:t>
      </w:r>
      <w:r w:rsidR="00270300">
        <w:rPr>
          <w:rFonts w:ascii="Arial" w:hAnsi="Arial" w:cs="Arial"/>
          <w:sz w:val="24"/>
          <w:lang w:val="en-US"/>
        </w:rPr>
        <w:t xml:space="preserve"> </w:t>
      </w:r>
      <w:r w:rsidR="00D469F4">
        <w:rPr>
          <w:rFonts w:ascii="Arial" w:hAnsi="Arial" w:cs="Arial"/>
          <w:sz w:val="24"/>
          <w:lang w:val="en-US"/>
        </w:rPr>
        <w:t>on NR-U P</w:t>
      </w:r>
      <w:r w:rsidR="00C96D83">
        <w:rPr>
          <w:rFonts w:ascii="Arial" w:hAnsi="Arial" w:cs="Arial"/>
          <w:sz w:val="24"/>
          <w:lang w:val="en-US"/>
        </w:rPr>
        <w:t>USCH</w:t>
      </w:r>
      <w:r w:rsidR="00D469F4">
        <w:rPr>
          <w:rFonts w:ascii="Arial" w:hAnsi="Arial" w:cs="Arial"/>
          <w:sz w:val="24"/>
          <w:lang w:val="en-US"/>
        </w:rPr>
        <w:t xml:space="preserve"> performance requirements</w:t>
      </w:r>
    </w:p>
    <w:p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3F71DF">
        <w:rPr>
          <w:rFonts w:ascii="Arial" w:hAnsi="Arial" w:cs="Arial"/>
          <w:sz w:val="24"/>
          <w:lang w:val="pt-BR"/>
        </w:rPr>
        <w:t>5.1.4.4.2</w:t>
      </w:r>
    </w:p>
    <w:p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rsidR="00DD5AE1" w:rsidRPr="00752DF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rsidR="00CF029A" w:rsidRDefault="00F6719B" w:rsidP="00CD51C3">
      <w:pPr>
        <w:rPr>
          <w:rFonts w:eastAsiaTheme="minorEastAsia" w:cs="Times New Roman"/>
          <w:lang w:val="en-US" w:eastAsia="zh-CN"/>
        </w:rPr>
      </w:pPr>
      <w:bookmarkStart w:id="4" w:name="OLE_LINK1"/>
      <w:bookmarkStart w:id="5" w:name="OLE_LINK2"/>
      <w:r>
        <w:rPr>
          <w:rFonts w:eastAsiaTheme="minorEastAsia" w:cs="Times New Roman"/>
          <w:lang w:val="en-US" w:eastAsia="zh-CN"/>
        </w:rPr>
        <w:t>At the last meeting, simulation assumptions for NR-U PUSCH are agreed, but there are still some open issues left [1]. In this paper, we give our discussions for these open issues.</w:t>
      </w:r>
    </w:p>
    <w:bookmarkEnd w:id="4"/>
    <w:bookmarkEnd w:id="5"/>
    <w:p w:rsidR="0001565F" w:rsidRDefault="00F6719B" w:rsidP="002D4D86">
      <w:pPr>
        <w:pStyle w:val="1"/>
        <w:rPr>
          <w:rFonts w:ascii="Arial" w:eastAsia="Calibri" w:hAnsi="Arial" w:cs="Arial"/>
          <w:lang w:eastAsia="zh-CN"/>
        </w:rPr>
      </w:pPr>
      <w:r>
        <w:rPr>
          <w:rFonts w:ascii="Arial" w:eastAsia="Calibri" w:hAnsi="Arial" w:cs="Arial"/>
          <w:lang w:eastAsia="zh-CN"/>
        </w:rPr>
        <w:t xml:space="preserve">Discussions </w:t>
      </w:r>
    </w:p>
    <w:p w:rsidR="00F6719B" w:rsidRDefault="00F6719B" w:rsidP="00F6719B">
      <w:pPr>
        <w:rPr>
          <w:rFonts w:eastAsiaTheme="minorEastAsia"/>
          <w:lang w:eastAsia="zh-CN"/>
        </w:rPr>
      </w:pPr>
      <w:r>
        <w:rPr>
          <w:rFonts w:eastAsiaTheme="minorEastAsia" w:hint="eastAsia"/>
          <w:lang w:eastAsia="zh-CN"/>
        </w:rPr>
        <w:t>A</w:t>
      </w:r>
      <w:r>
        <w:rPr>
          <w:rFonts w:eastAsiaTheme="minorEastAsia"/>
          <w:lang w:eastAsia="zh-CN"/>
        </w:rPr>
        <w:t>ccording to WF[1], open issues for NR-U PUSCH are test applicability rules for PUSCH requirements with different CBWs and simulation assumptions for CG-UCI test. We give our analysis as follows:</w:t>
      </w:r>
    </w:p>
    <w:p w:rsidR="00C724D7" w:rsidRPr="00F6719B" w:rsidRDefault="00C724D7" w:rsidP="00773FC6">
      <w:pPr>
        <w:pStyle w:val="20"/>
        <w:rPr>
          <w:rFonts w:eastAsiaTheme="minorEastAsia"/>
          <w:lang w:val="en-US" w:eastAsia="zh-CN"/>
        </w:rPr>
      </w:pPr>
      <w:r w:rsidRPr="00F6719B">
        <w:rPr>
          <w:lang w:val="en-US" w:eastAsia="zh-CN"/>
        </w:rPr>
        <w:t>Test Applicability rules for PUSCH requirements with different CBW(s)</w:t>
      </w:r>
    </w:p>
    <w:p w:rsidR="00F6719B" w:rsidRDefault="00F6719B" w:rsidP="00F6719B">
      <w:pPr>
        <w:rPr>
          <w:rFonts w:eastAsiaTheme="minorEastAsia"/>
          <w:lang w:eastAsia="zh-CN"/>
        </w:rPr>
      </w:pPr>
      <w:r>
        <w:rPr>
          <w:rFonts w:eastAsiaTheme="minorEastAsia" w:hint="eastAsia"/>
          <w:lang w:eastAsia="zh-CN"/>
        </w:rPr>
        <w:t>T</w:t>
      </w:r>
      <w:r>
        <w:rPr>
          <w:rFonts w:eastAsiaTheme="minorEastAsia"/>
          <w:lang w:eastAsia="zh-CN"/>
        </w:rPr>
        <w:t>he options are listed as follows:</w:t>
      </w:r>
    </w:p>
    <w:tbl>
      <w:tblPr>
        <w:tblStyle w:val="af4"/>
        <w:tblW w:w="0" w:type="auto"/>
        <w:tblLook w:val="04A0" w:firstRow="1" w:lastRow="0" w:firstColumn="1" w:lastColumn="0" w:noHBand="0" w:noVBand="1"/>
      </w:tblPr>
      <w:tblGrid>
        <w:gridCol w:w="10457"/>
      </w:tblGrid>
      <w:tr w:rsidR="00F6719B" w:rsidTr="00F6719B">
        <w:tc>
          <w:tcPr>
            <w:tcW w:w="10457" w:type="dxa"/>
          </w:tcPr>
          <w:p w:rsidR="00C724D7" w:rsidRPr="00F6719B" w:rsidRDefault="00C724D7" w:rsidP="00E00318">
            <w:pPr>
              <w:numPr>
                <w:ilvl w:val="0"/>
                <w:numId w:val="11"/>
              </w:numPr>
              <w:spacing w:after="0"/>
              <w:ind w:hanging="357"/>
              <w:rPr>
                <w:rFonts w:eastAsiaTheme="minorEastAsia"/>
                <w:i/>
                <w:sz w:val="18"/>
                <w:lang w:val="en-US" w:eastAsia="zh-CN"/>
              </w:rPr>
            </w:pPr>
            <w:r w:rsidRPr="00F6719B">
              <w:rPr>
                <w:rFonts w:eastAsiaTheme="minorEastAsia"/>
                <w:i/>
                <w:sz w:val="18"/>
                <w:lang w:val="en-US" w:eastAsia="zh-CN"/>
              </w:rPr>
              <w:t>Test Applicability rules for PUSCH requirements with different CBW(s)</w:t>
            </w:r>
          </w:p>
          <w:p w:rsidR="00C724D7" w:rsidRPr="00F6719B" w:rsidRDefault="00C724D7" w:rsidP="00E00318">
            <w:pPr>
              <w:numPr>
                <w:ilvl w:val="1"/>
                <w:numId w:val="11"/>
              </w:numPr>
              <w:spacing w:after="0"/>
              <w:ind w:hanging="357"/>
              <w:rPr>
                <w:rFonts w:eastAsiaTheme="minorEastAsia"/>
                <w:i/>
                <w:sz w:val="18"/>
                <w:lang w:val="en-US" w:eastAsia="zh-CN"/>
              </w:rPr>
            </w:pPr>
            <w:r w:rsidRPr="00F6719B">
              <w:rPr>
                <w:rFonts w:eastAsiaTheme="minorEastAsia"/>
                <w:i/>
                <w:sz w:val="18"/>
                <w:lang w:val="en-US" w:eastAsia="zh-CN"/>
              </w:rPr>
              <w:t>Option 1:</w:t>
            </w:r>
          </w:p>
          <w:p w:rsidR="00C724D7" w:rsidRPr="00F6719B" w:rsidRDefault="00C724D7" w:rsidP="00E00318">
            <w:pPr>
              <w:numPr>
                <w:ilvl w:val="2"/>
                <w:numId w:val="11"/>
              </w:numPr>
              <w:spacing w:after="0"/>
              <w:ind w:hanging="357"/>
              <w:rPr>
                <w:rFonts w:eastAsiaTheme="minorEastAsia"/>
                <w:i/>
                <w:sz w:val="18"/>
                <w:lang w:val="en-US" w:eastAsia="zh-CN"/>
              </w:rPr>
            </w:pPr>
            <w:bookmarkStart w:id="6" w:name="OLE_LINK54"/>
            <w:r w:rsidRPr="00F6719B">
              <w:rPr>
                <w:rFonts w:eastAsiaTheme="minorEastAsia"/>
                <w:i/>
                <w:sz w:val="18"/>
                <w:lang w:eastAsia="zh-CN"/>
              </w:rPr>
              <w:t>For the subcarrier spacing for testing based on the test applicability rule, the test requirements for 20MHz channel bandwidth shall apply only if the BS supports it (see D.xx in table 4.6-1).</w:t>
            </w:r>
          </w:p>
          <w:p w:rsidR="00C724D7" w:rsidRPr="00F6719B" w:rsidRDefault="00C724D7" w:rsidP="00E00318">
            <w:pPr>
              <w:numPr>
                <w:ilvl w:val="2"/>
                <w:numId w:val="11"/>
              </w:numPr>
              <w:spacing w:after="0"/>
              <w:ind w:hanging="357"/>
              <w:rPr>
                <w:rFonts w:eastAsiaTheme="minorEastAsia"/>
                <w:i/>
                <w:sz w:val="18"/>
                <w:lang w:val="en-US" w:eastAsia="zh-CN"/>
              </w:rPr>
            </w:pPr>
            <w:r w:rsidRPr="00F6719B">
              <w:rPr>
                <w:rFonts w:eastAsiaTheme="minorEastAsia"/>
                <w:i/>
                <w:sz w:val="18"/>
                <w:lang w:eastAsia="zh-CN"/>
              </w:rPr>
              <w:t xml:space="preserve">Unless otherwise stated, for the subcarrier spacing for testing, the tests shall be done only for the widest supported channel bandwidth. </w:t>
            </w:r>
            <w:bookmarkStart w:id="7" w:name="OLE_LINK31"/>
            <w:r w:rsidRPr="00F6719B">
              <w:rPr>
                <w:rFonts w:eastAsiaTheme="minorEastAsia"/>
                <w:i/>
                <w:sz w:val="18"/>
                <w:lang w:eastAsia="zh-CN"/>
              </w:rPr>
              <w:t>If performance requirement is not specified for this widest supported channel bandwidth</w:t>
            </w:r>
            <w:bookmarkEnd w:id="7"/>
            <w:r w:rsidRPr="00F6719B">
              <w:rPr>
                <w:rFonts w:eastAsiaTheme="minorEastAsia"/>
                <w:i/>
                <w:sz w:val="18"/>
                <w:lang w:eastAsia="zh-CN"/>
              </w:rPr>
              <w:t xml:space="preserve">, the tests shall be done by using performance requirement defined for 20MHz channel bandwidth; </w:t>
            </w:r>
            <w:bookmarkStart w:id="8" w:name="OLE_LINK51"/>
            <w:r w:rsidRPr="00F6719B">
              <w:rPr>
                <w:rFonts w:eastAsiaTheme="minorEastAsia"/>
                <w:i/>
                <w:sz w:val="18"/>
                <w:lang w:eastAsia="zh-CN"/>
              </w:rPr>
              <w:t xml:space="preserve">The tested interlace shall then be the one closest to the centre in this widest supported channel bandwidth. </w:t>
            </w:r>
            <w:bookmarkEnd w:id="8"/>
          </w:p>
          <w:bookmarkEnd w:id="6"/>
          <w:p w:rsidR="00F6719B" w:rsidRPr="00F6719B" w:rsidRDefault="00C724D7" w:rsidP="00E00318">
            <w:pPr>
              <w:numPr>
                <w:ilvl w:val="1"/>
                <w:numId w:val="11"/>
              </w:numPr>
              <w:spacing w:after="0"/>
              <w:ind w:hanging="357"/>
              <w:rPr>
                <w:rFonts w:eastAsiaTheme="minorEastAsia"/>
                <w:lang w:val="en-US" w:eastAsia="zh-CN"/>
              </w:rPr>
            </w:pPr>
            <w:r w:rsidRPr="00F6719B">
              <w:rPr>
                <w:rFonts w:eastAsiaTheme="minorEastAsia"/>
                <w:i/>
                <w:sz w:val="18"/>
                <w:lang w:eastAsia="zh-CN"/>
              </w:rPr>
              <w:t>Option 2:Other options not precluded</w:t>
            </w:r>
          </w:p>
        </w:tc>
      </w:tr>
    </w:tbl>
    <w:p w:rsidR="00F6719B" w:rsidRDefault="00F6719B" w:rsidP="00F6719B">
      <w:pPr>
        <w:rPr>
          <w:rFonts w:eastAsiaTheme="minorEastAsia"/>
          <w:lang w:eastAsia="zh-CN"/>
        </w:rPr>
      </w:pPr>
    </w:p>
    <w:p w:rsidR="008A53E7" w:rsidRDefault="008A53E7" w:rsidP="00F6719B">
      <w:pPr>
        <w:rPr>
          <w:rFonts w:eastAsiaTheme="minorEastAsia"/>
          <w:lang w:eastAsia="zh-CN"/>
        </w:rPr>
      </w:pPr>
      <w:r>
        <w:rPr>
          <w:rFonts w:eastAsiaTheme="minorEastAsia" w:hint="eastAsia"/>
          <w:lang w:eastAsia="zh-CN"/>
        </w:rPr>
        <w:t>A</w:t>
      </w:r>
      <w:r>
        <w:rPr>
          <w:rFonts w:eastAsiaTheme="minorEastAsia"/>
          <w:lang w:eastAsia="zh-CN"/>
        </w:rPr>
        <w:t>ccording to TS 38.214, the resource allocation procedure for UL with interlace (i.e. Uplink resource allocation type 2) is specified as follows:</w:t>
      </w:r>
    </w:p>
    <w:tbl>
      <w:tblPr>
        <w:tblStyle w:val="af4"/>
        <w:tblW w:w="0" w:type="auto"/>
        <w:tblLook w:val="04A0" w:firstRow="1" w:lastRow="0" w:firstColumn="1" w:lastColumn="0" w:noHBand="0" w:noVBand="1"/>
      </w:tblPr>
      <w:tblGrid>
        <w:gridCol w:w="10457"/>
      </w:tblGrid>
      <w:tr w:rsidR="008A53E7" w:rsidTr="008A53E7">
        <w:tc>
          <w:tcPr>
            <w:tcW w:w="10457" w:type="dxa"/>
          </w:tcPr>
          <w:p w:rsidR="008A53E7" w:rsidRPr="008A53E7" w:rsidRDefault="008A53E7" w:rsidP="00F6719B">
            <w:r w:rsidRPr="00D525AF">
              <w:rPr>
                <w:color w:val="000000" w:themeColor="text1"/>
              </w:rPr>
              <w:t>For DCI 0_0 monitored in a UE-specific search space and</w:t>
            </w:r>
            <w:r>
              <w:rPr>
                <w:color w:val="000000" w:themeColor="text1"/>
              </w:rPr>
              <w:t xml:space="preserve"> DCI 0_1</w:t>
            </w:r>
            <w:r w:rsidRPr="00D525AF">
              <w:rPr>
                <w:color w:val="000000" w:themeColor="text1"/>
              </w:rPr>
              <w:t>, the UE shall determine the resource allocation in frequency domain as an i</w:t>
            </w:r>
            <w:bookmarkStart w:id="9" w:name="OLE_LINK58"/>
            <w:r w:rsidRPr="00D525AF">
              <w:rPr>
                <w:color w:val="000000" w:themeColor="text1"/>
              </w:rPr>
              <w:t xml:space="preserve">ntersection of the resource blocks of the </w:t>
            </w:r>
            <w:r w:rsidRPr="008A53E7">
              <w:rPr>
                <w:color w:val="000000" w:themeColor="text1"/>
                <w:highlight w:val="yellow"/>
              </w:rPr>
              <w:t xml:space="preserve">indicated interlaces and the union of the indicated set of RB sets </w:t>
            </w:r>
            <w:bookmarkEnd w:id="9"/>
            <w:r w:rsidRPr="008A53E7">
              <w:rPr>
                <w:color w:val="000000" w:themeColor="text1"/>
                <w:highlight w:val="yellow"/>
              </w:rPr>
              <w:t>and intra-cell guard bands defined in Clause 7 between the indicated RB sets</w:t>
            </w:r>
            <w:r w:rsidRPr="00D525AF">
              <w:rPr>
                <w:color w:val="000000" w:themeColor="text1"/>
              </w:rPr>
              <w:t xml:space="preserve">, if any. </w:t>
            </w:r>
            <w:r w:rsidRPr="002F6D00">
              <w:rPr>
                <w:rFonts w:eastAsia="Malgun Gothic" w:hint="eastAsia"/>
                <w:lang w:val="en-US" w:eastAsia="ko-KR"/>
              </w:rPr>
              <w:t xml:space="preserve">When a UE is </w:t>
            </w:r>
            <w:r w:rsidRPr="002F6D00">
              <w:rPr>
                <w:rFonts w:eastAsia="Malgun Gothic"/>
                <w:lang w:val="en-US" w:eastAsia="ko-KR"/>
              </w:rPr>
              <w:t>provided</w:t>
            </w:r>
            <w:r w:rsidRPr="002F6D00">
              <w:rPr>
                <w:rFonts w:eastAsia="Malgun Gothic" w:hint="eastAsia"/>
                <w:lang w:val="en-US" w:eastAsia="ko-KR"/>
              </w:rPr>
              <w:t xml:space="preserve"> with </w:t>
            </w:r>
            <w:r w:rsidRPr="002F6D00">
              <w:rPr>
                <w:rFonts w:eastAsia="Malgun Gothic"/>
                <w:i/>
                <w:lang w:val="en-US"/>
              </w:rPr>
              <w:t>nrofCRBs-r16=</w:t>
            </w:r>
            <w:r w:rsidRPr="002F6D00">
              <w:rPr>
                <w:lang w:val="en-US"/>
              </w:rPr>
              <w:t>0 for all intra-cell guard band(s) on a carrier</w:t>
            </w:r>
            <w:r w:rsidRPr="002F6D00">
              <w:rPr>
                <w:lang w:eastAsia="ja-JP"/>
              </w:rPr>
              <w:t xml:space="preserve">, </w:t>
            </w:r>
            <w:r w:rsidRPr="008A53E7">
              <w:rPr>
                <w:lang w:eastAsia="ja-JP"/>
              </w:rPr>
              <w:t>the UE is indicated that no intra-cell guard-bands are configured for the carrier and</w:t>
            </w:r>
            <w:r w:rsidRPr="008A53E7">
              <w:rPr>
                <w:rFonts w:eastAsia="Malgun Gothic"/>
                <w:color w:val="000000"/>
              </w:rPr>
              <w:t xml:space="preserve"> </w:t>
            </w:r>
            <w:r w:rsidRPr="008A53E7">
              <w:rPr>
                <w:color w:val="000000"/>
              </w:rPr>
              <w:t xml:space="preserve">expects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RB-set,x</m:t>
                  </m:r>
                </m:sub>
              </m:sSub>
              <m:r>
                <w:rPr>
                  <w:rFonts w:ascii="Cambria Math" w:hAnsi="Cambria Math"/>
                  <w:color w:val="000000"/>
                </w:rPr>
                <m:t>&gt;1</m:t>
              </m:r>
            </m:oMath>
            <w:r w:rsidRPr="008A53E7">
              <w:rPr>
                <w:rFonts w:eastAsia="Malgun Gothic"/>
                <w:color w:val="000000"/>
                <w:highlight w:val="yellow"/>
                <w:lang w:val="en-US" w:eastAsia="ko-KR"/>
              </w:rPr>
              <w:t>.</w:t>
            </w:r>
            <w:r w:rsidRPr="002F6D00">
              <w:rPr>
                <w:rFonts w:eastAsia="Malgun Gothic"/>
                <w:color w:val="000000"/>
                <w:lang w:val="en-US" w:eastAsia="ko-KR"/>
              </w:rPr>
              <w:t xml:space="preserve"> </w:t>
            </w:r>
            <w:r w:rsidRPr="002F6D00">
              <w:rPr>
                <w:rFonts w:eastAsia="Malgun Gothic"/>
                <w:color w:val="000000"/>
                <w:lang w:val="en-US"/>
              </w:rPr>
              <w:t xml:space="preserve">For </w:t>
            </w:r>
            <m:oMath>
              <m:r>
                <w:rPr>
                  <w:rFonts w:ascii="Cambria Math" w:eastAsia="MS Mincho" w:hAnsi="Cambria Math"/>
                  <w:kern w:val="2"/>
                </w:rPr>
                <m:t>μ=0</m:t>
              </m:r>
            </m:oMath>
            <w:r w:rsidRPr="002F6D00">
              <w:rPr>
                <w:rFonts w:eastAsia="Malgun Gothic"/>
                <w:color w:val="000000"/>
                <w:lang w:val="en-US"/>
              </w:rPr>
              <w:t xml:space="preserve">, the UE expects the number of RBs within a RB set is between 100 and 110. </w:t>
            </w:r>
            <w:r w:rsidRPr="003E4FEC">
              <w:rPr>
                <w:rFonts w:eastAsia="Malgun Gothic"/>
                <w:color w:val="000000"/>
                <w:highlight w:val="yellow"/>
                <w:lang w:val="en-US"/>
              </w:rPr>
              <w:t xml:space="preserve">For </w:t>
            </w:r>
            <m:oMath>
              <m:r>
                <w:rPr>
                  <w:rFonts w:ascii="Cambria Math" w:eastAsia="MS Mincho" w:hAnsi="Cambria Math"/>
                  <w:kern w:val="2"/>
                  <w:highlight w:val="yellow"/>
                </w:rPr>
                <m:t>μ=1</m:t>
              </m:r>
            </m:oMath>
            <w:r w:rsidRPr="003E4FEC">
              <w:rPr>
                <w:rFonts w:eastAsia="Malgun Gothic"/>
                <w:color w:val="000000"/>
                <w:highlight w:val="yellow"/>
                <w:lang w:val="en-US"/>
              </w:rPr>
              <w:t>, the UE expects the number of RBs within a RB set is between 50 and 55 except for at most one RB set which may contain 56 RBs</w:t>
            </w:r>
            <w:r w:rsidRPr="002F6D00">
              <w:rPr>
                <w:rFonts w:eastAsia="Malgun Gothic"/>
                <w:color w:val="000000"/>
                <w:lang w:val="en-US"/>
              </w:rPr>
              <w:t>.</w:t>
            </w:r>
          </w:p>
        </w:tc>
      </w:tr>
    </w:tbl>
    <w:p w:rsidR="008A53E7" w:rsidRDefault="008A53E7" w:rsidP="008A53E7">
      <w:pPr>
        <w:spacing w:beforeLines="50" w:before="120"/>
        <w:rPr>
          <w:rFonts w:eastAsiaTheme="minorEastAsia"/>
          <w:lang w:eastAsia="zh-CN"/>
        </w:rPr>
      </w:pPr>
      <w:bookmarkStart w:id="10" w:name="OLE_LINK48"/>
      <w:r>
        <w:rPr>
          <w:rFonts w:eastAsiaTheme="minorEastAsia" w:hint="eastAsia"/>
          <w:lang w:eastAsia="zh-CN"/>
        </w:rPr>
        <w:t>F</w:t>
      </w:r>
      <w:r>
        <w:rPr>
          <w:rFonts w:eastAsiaTheme="minorEastAsia"/>
          <w:lang w:eastAsia="zh-CN"/>
        </w:rPr>
        <w:t>or interlace indicates following procedure is specified as follows:</w:t>
      </w:r>
    </w:p>
    <w:tbl>
      <w:tblPr>
        <w:tblStyle w:val="af4"/>
        <w:tblW w:w="0" w:type="auto"/>
        <w:tblLook w:val="04A0" w:firstRow="1" w:lastRow="0" w:firstColumn="1" w:lastColumn="0" w:noHBand="0" w:noVBand="1"/>
      </w:tblPr>
      <w:tblGrid>
        <w:gridCol w:w="10457"/>
      </w:tblGrid>
      <w:tr w:rsidR="008A53E7" w:rsidTr="008A53E7">
        <w:tc>
          <w:tcPr>
            <w:tcW w:w="10457" w:type="dxa"/>
          </w:tcPr>
          <w:bookmarkEnd w:id="10"/>
          <w:p w:rsidR="008A53E7" w:rsidRPr="005A2C9C" w:rsidRDefault="008A53E7" w:rsidP="008A53E7">
            <w:pPr>
              <w:rPr>
                <w:color w:val="000000" w:themeColor="text1"/>
              </w:rPr>
            </w:pPr>
            <w:r w:rsidRPr="005A2C9C">
              <w:rPr>
                <w:color w:val="000000" w:themeColor="text1"/>
              </w:rPr>
              <w:t xml:space="preserve">For µ=0, the </w:t>
            </w:r>
            <w:r>
              <w:rPr>
                <w:color w:val="000000" w:themeColor="text1"/>
              </w:rPr>
              <w:t xml:space="preserve">X=6 MSBs of the </w:t>
            </w:r>
            <w:r w:rsidRPr="005A2C9C">
              <w:rPr>
                <w:color w:val="000000" w:themeColor="text1"/>
              </w:rPr>
              <w:t>resource block assignment information indicates to a UE a set of allocated interlace</w:t>
            </w:r>
            <w:r>
              <w:rPr>
                <w:color w:val="000000" w:themeColor="text1"/>
              </w:rPr>
              <w:t xml:space="preserve"> indices</w:t>
            </w:r>
            <w:r w:rsidRPr="005A2C9C">
              <w:rPr>
                <w:color w:val="000000" w:themeColor="text1"/>
              </w:rPr>
              <w:t xml:space="preserve"> </w:t>
            </w:r>
            <w:r w:rsidRPr="006548DB">
              <w:rPr>
                <w:color w:val="000000" w:themeColor="text1"/>
              </w:rPr>
              <w:t xml:space="preserve"> </w:t>
            </w:r>
            <m:oMath>
              <m:sSub>
                <m:sSubPr>
                  <m:ctrlPr>
                    <w:rPr>
                      <w:rFonts w:ascii="Cambria Math" w:hAnsi="Cambria Math"/>
                      <w:i/>
                      <w:color w:val="000000" w:themeColor="text1"/>
                      <w:lang w:eastAsia="en-GB"/>
                    </w:rPr>
                  </m:ctrlPr>
                </m:sSubPr>
                <m:e>
                  <m:r>
                    <w:rPr>
                      <w:rFonts w:ascii="Cambria Math"/>
                      <w:color w:val="000000" w:themeColor="text1"/>
                      <w:lang w:eastAsia="en-GB"/>
                    </w:rPr>
                    <m:t>m</m:t>
                  </m:r>
                </m:e>
                <m:sub>
                  <m:r>
                    <w:rPr>
                      <w:rFonts w:ascii="Cambria Math"/>
                      <w:color w:val="000000" w:themeColor="text1"/>
                      <w:lang w:eastAsia="en-GB"/>
                    </w:rPr>
                    <m:t>0</m:t>
                  </m:r>
                </m:sub>
              </m:sSub>
              <m:r>
                <w:rPr>
                  <w:rFonts w:ascii="Cambria Math"/>
                  <w:color w:val="000000" w:themeColor="text1"/>
                  <w:lang w:eastAsia="en-GB"/>
                </w:rPr>
                <m:t>+l</m:t>
              </m:r>
            </m:oMath>
            <w:r>
              <w:rPr>
                <w:color w:val="000000" w:themeColor="text1"/>
                <w:lang w:eastAsia="en-GB"/>
              </w:rPr>
              <w:t>, where the indication</w:t>
            </w:r>
            <w:r w:rsidRPr="005A2C9C">
              <w:rPr>
                <w:color w:val="000000" w:themeColor="text1"/>
              </w:rPr>
              <w:t xml:space="preserve"> consists of a resource indication value (</w:t>
            </w:r>
            <w:r w:rsidRPr="005A2C9C">
              <w:rPr>
                <w:i/>
                <w:color w:val="000000" w:themeColor="text1"/>
              </w:rPr>
              <w:t>RIV</w:t>
            </w:r>
            <w:r w:rsidRPr="005A2C9C">
              <w:rPr>
                <w:color w:val="000000" w:themeColor="text1"/>
              </w:rPr>
              <w:t xml:space="preserve">). For </w:t>
            </w:r>
            <m:oMath>
              <m:r>
                <w:rPr>
                  <w:rFonts w:ascii="Cambria Math"/>
                  <w:color w:val="000000" w:themeColor="text1"/>
                  <w:lang w:eastAsia="en-GB"/>
                </w:rPr>
                <m:t>0</m:t>
              </m:r>
              <m:r>
                <w:rPr>
                  <w:rFonts w:ascii="Cambria Math"/>
                  <w:color w:val="000000" w:themeColor="text1"/>
                  <w:lang w:eastAsia="en-GB"/>
                </w:rPr>
                <m:t>≤</m:t>
              </m:r>
              <m:r>
                <w:rPr>
                  <w:rFonts w:ascii="Cambria Math"/>
                  <w:color w:val="000000" w:themeColor="text1"/>
                  <w:lang w:eastAsia="en-GB"/>
                </w:rPr>
                <m:t>RIV&lt;M(M+1)/2</m:t>
              </m:r>
            </m:oMath>
            <w:r w:rsidRPr="005A2C9C">
              <w:rPr>
                <w:color w:val="000000" w:themeColor="text1"/>
              </w:rPr>
              <w:t xml:space="preserve"> , </w:t>
            </w:r>
            <m:oMath>
              <m:r>
                <w:rPr>
                  <w:rFonts w:ascii="Cambria Math"/>
                  <w:color w:val="000000" w:themeColor="text1"/>
                  <w:lang w:eastAsia="en-GB"/>
                </w:rPr>
                <m:t>l=0,1,</m:t>
              </m:r>
              <m:r>
                <w:rPr>
                  <w:rFonts w:ascii="Cambria Math" w:hAnsi="Cambria Math" w:cs="Cambria Math"/>
                  <w:color w:val="000000" w:themeColor="text1"/>
                  <w:lang w:eastAsia="en-GB"/>
                </w:rPr>
                <m:t>⋯L</m:t>
              </m:r>
              <m:r>
                <w:rPr>
                  <w:rFonts w:ascii="Cambria Math"/>
                  <w:color w:val="000000" w:themeColor="text1"/>
                  <w:lang w:eastAsia="en-GB"/>
                </w:rPr>
                <m:t>-</m:t>
              </m:r>
              <m:r>
                <w:rPr>
                  <w:rFonts w:ascii="Cambria Math"/>
                  <w:color w:val="000000" w:themeColor="text1"/>
                  <w:lang w:eastAsia="en-GB"/>
                </w:rPr>
                <m:t>1</m:t>
              </m:r>
            </m:oMath>
            <w:r w:rsidRPr="005A2C9C">
              <w:rPr>
                <w:color w:val="000000" w:themeColor="text1"/>
              </w:rPr>
              <w:t xml:space="preserve"> the resource indication value corresponds to th</w:t>
            </w:r>
            <w:r w:rsidRPr="008A53E7">
              <w:rPr>
                <w:color w:val="000000" w:themeColor="text1"/>
                <w:highlight w:val="yellow"/>
              </w:rPr>
              <w:t>e starting interlace index</w:t>
            </w:r>
            <w:r w:rsidRPr="008A53E7">
              <w:rPr>
                <w:i/>
                <w:color w:val="000000" w:themeColor="text1"/>
                <w:highlight w:val="yellow"/>
              </w:rPr>
              <w:t xml:space="preserve"> m</w:t>
            </w:r>
            <w:r w:rsidRPr="008A53E7">
              <w:rPr>
                <w:i/>
                <w:color w:val="000000" w:themeColor="text1"/>
                <w:highlight w:val="yellow"/>
                <w:vertAlign w:val="subscript"/>
              </w:rPr>
              <w:t>0</w:t>
            </w:r>
            <w:r w:rsidRPr="008A53E7">
              <w:rPr>
                <w:color w:val="000000" w:themeColor="text1"/>
                <w:highlight w:val="yellow"/>
              </w:rPr>
              <w:t xml:space="preserve"> and the number of contiguous interlace indices </w:t>
            </w:r>
            <w:r w:rsidRPr="008A53E7">
              <w:rPr>
                <w:color w:val="000000" w:themeColor="text1"/>
                <w:position w:val="-4"/>
                <w:highlight w:val="yellow"/>
                <w:lang w:eastAsia="en-GB"/>
              </w:rPr>
              <w:object w:dxaOrig="19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pt;height:14.2pt" o:ole="">
                  <v:imagedata r:id="rId8" o:title=""/>
                </v:shape>
                <o:OLEObject Type="Embed" ProgID="Equation.3" ShapeID="_x0000_i1025" DrawAspect="Content" ObjectID="_1678906941" r:id="rId9"/>
              </w:object>
            </w:r>
            <w:r w:rsidRPr="008A53E7">
              <w:rPr>
                <w:color w:val="000000" w:themeColor="text1"/>
                <w:highlight w:val="yellow"/>
              </w:rPr>
              <w:t>(</w:t>
            </w:r>
            <w:r w:rsidRPr="008A53E7">
              <w:rPr>
                <w:color w:val="000000" w:themeColor="text1"/>
                <w:position w:val="-4"/>
                <w:highlight w:val="yellow"/>
                <w:lang w:eastAsia="en-GB"/>
              </w:rPr>
              <w:object w:dxaOrig="465" w:dyaOrig="225">
                <v:shape id="_x0000_i1026" type="#_x0000_t75" style="width:21.55pt;height:14.2pt" o:ole="">
                  <v:imagedata r:id="rId10" o:title=""/>
                </v:shape>
                <o:OLEObject Type="Embed" ProgID="Equation.3" ShapeID="_x0000_i1026" DrawAspect="Content" ObjectID="_1678906942" r:id="rId11"/>
              </w:object>
            </w:r>
            <w:r w:rsidRPr="008A53E7">
              <w:rPr>
                <w:color w:val="000000" w:themeColor="text1"/>
                <w:highlight w:val="yellow"/>
              </w:rPr>
              <w:t>). The resource indication value is defined by:</w:t>
            </w:r>
          </w:p>
          <w:p w:rsidR="008A53E7" w:rsidRDefault="008A53E7" w:rsidP="008A53E7">
            <w:pPr>
              <w:pStyle w:val="B1"/>
            </w:pPr>
            <w:r w:rsidRPr="005A2C9C">
              <w:t xml:space="preserve">if </w:t>
            </w:r>
            <m:oMath>
              <m:r>
                <m:rPr>
                  <m:sty m:val="p"/>
                </m:rPr>
                <w:rPr>
                  <w:rFonts w:ascii="Cambria Math" w:hAnsi="Cambria Math"/>
                  <w:lang w:eastAsia="en-GB"/>
                </w:rPr>
                <m:t>(</m:t>
              </m:r>
              <m:r>
                <w:rPr>
                  <w:rFonts w:ascii="Cambria Math" w:hAnsi="Cambria Math"/>
                  <w:lang w:eastAsia="en-GB"/>
                </w:rPr>
                <m:t>L</m:t>
              </m:r>
              <m:r>
                <m:rPr>
                  <m:sty m:val="p"/>
                </m:rPr>
                <w:rPr>
                  <w:rFonts w:ascii="Cambria Math" w:hAnsi="Cambria Math"/>
                  <w:lang w:eastAsia="en-GB"/>
                </w:rPr>
                <m:t>-1)≤</m:t>
              </m:r>
              <m:d>
                <m:dPr>
                  <m:begChr m:val="⌊"/>
                  <m:endChr m:val="⌋"/>
                  <m:ctrlPr>
                    <w:rPr>
                      <w:rFonts w:ascii="Cambria Math" w:hAnsi="Cambria Math"/>
                      <w:color w:val="000000" w:themeColor="text1"/>
                      <w:lang w:eastAsia="en-GB"/>
                    </w:rPr>
                  </m:ctrlPr>
                </m:dPr>
                <m:e>
                  <m:r>
                    <w:rPr>
                      <w:rFonts w:ascii="Cambria Math" w:hAnsi="Cambria Math"/>
                      <w:color w:val="000000" w:themeColor="text1"/>
                      <w:lang w:eastAsia="en-GB"/>
                    </w:rPr>
                    <m:t>M</m:t>
                  </m:r>
                  <m:r>
                    <m:rPr>
                      <m:sty m:val="p"/>
                    </m:rPr>
                    <w:rPr>
                      <w:rFonts w:ascii="Cambria Math" w:hAnsi="Cambria Math"/>
                      <w:color w:val="000000" w:themeColor="text1"/>
                      <w:lang w:eastAsia="en-GB"/>
                    </w:rPr>
                    <m:t>/2</m:t>
                  </m:r>
                </m:e>
              </m:d>
            </m:oMath>
            <w:r w:rsidRPr="005A2C9C">
              <w:t xml:space="preserve"> then</w:t>
            </w:r>
          </w:p>
          <w:p w:rsidR="008A53E7" w:rsidRPr="005A2C9C" w:rsidRDefault="008A53E7" w:rsidP="008A53E7">
            <w:pPr>
              <w:pStyle w:val="B2"/>
            </w:pPr>
            <m:oMathPara>
              <m:oMathParaPr>
                <m:jc m:val="left"/>
              </m:oMathParaPr>
              <m:oMath>
                <m:r>
                  <w:rPr>
                    <w:rFonts w:ascii="Cambria Math" w:hAnsi="Cambria Math"/>
                    <w:lang w:eastAsia="en-GB"/>
                  </w:rPr>
                  <m:t>RIV</m:t>
                </m:r>
                <m:r>
                  <m:rPr>
                    <m:sty m:val="p"/>
                  </m:rPr>
                  <w:rPr>
                    <w:rFonts w:ascii="Cambria Math" w:hAnsi="Cambria Math"/>
                    <w:lang w:eastAsia="en-GB"/>
                  </w:rPr>
                  <m:t>=</m:t>
                </m:r>
                <m:r>
                  <w:rPr>
                    <w:rFonts w:ascii="Cambria Math" w:hAnsi="Cambria Math"/>
                    <w:lang w:eastAsia="en-GB"/>
                  </w:rPr>
                  <m:t>M</m:t>
                </m:r>
                <m:r>
                  <m:rPr>
                    <m:sty m:val="p"/>
                  </m:rPr>
                  <w:rPr>
                    <w:rFonts w:ascii="Cambria Math" w:hAnsi="Cambria Math"/>
                    <w:lang w:eastAsia="en-GB"/>
                  </w:rPr>
                  <m:t>(</m:t>
                </m:r>
                <m:r>
                  <w:rPr>
                    <w:rFonts w:ascii="Cambria Math" w:hAnsi="Cambria Math"/>
                    <w:color w:val="000000" w:themeColor="text1"/>
                    <w:lang w:eastAsia="en-GB"/>
                  </w:rPr>
                  <m:t>L</m:t>
                </m:r>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m</m:t>
                    </m:r>
                  </m:e>
                  <m:sub>
                    <m:r>
                      <m:rPr>
                        <m:sty m:val="p"/>
                      </m:rPr>
                      <w:rPr>
                        <w:rFonts w:ascii="Cambria Math" w:hAnsi="Cambria Math"/>
                        <w:lang w:eastAsia="en-GB"/>
                      </w:rPr>
                      <m:t>0</m:t>
                    </m:r>
                  </m:sub>
                </m:sSub>
              </m:oMath>
            </m:oMathPara>
          </w:p>
          <w:p w:rsidR="008A53E7" w:rsidRPr="005A2C9C" w:rsidRDefault="008A53E7" w:rsidP="008A53E7">
            <w:pPr>
              <w:pStyle w:val="B1"/>
            </w:pPr>
            <w:r w:rsidRPr="005A2C9C">
              <w:t>else</w:t>
            </w:r>
          </w:p>
          <w:p w:rsidR="008A53E7" w:rsidRPr="005A2C9C" w:rsidRDefault="008A53E7" w:rsidP="008A53E7">
            <w:pPr>
              <w:pStyle w:val="B2"/>
            </w:pPr>
            <m:oMathPara>
              <m:oMathParaPr>
                <m:jc m:val="left"/>
              </m:oMathParaPr>
              <m:oMath>
                <m:r>
                  <w:rPr>
                    <w:rFonts w:ascii="Cambria Math" w:hAnsi="Cambria Math"/>
                    <w:lang w:eastAsia="en-GB"/>
                  </w:rPr>
                  <m:t>RIV</m:t>
                </m:r>
                <m:r>
                  <m:rPr>
                    <m:sty m:val="p"/>
                  </m:rPr>
                  <w:rPr>
                    <w:rFonts w:ascii="Cambria Math" w:hAnsi="Cambria Math"/>
                    <w:lang w:eastAsia="en-GB"/>
                  </w:rPr>
                  <m:t>=</m:t>
                </m:r>
                <m:r>
                  <w:rPr>
                    <w:rFonts w:ascii="Cambria Math" w:hAnsi="Cambria Math"/>
                    <w:lang w:eastAsia="en-GB"/>
                  </w:rPr>
                  <m:t>M</m:t>
                </m:r>
                <m:r>
                  <m:rPr>
                    <m:sty m:val="p"/>
                  </m:rPr>
                  <w:rPr>
                    <w:rFonts w:ascii="Cambria Math" w:hAnsi="Cambria Math"/>
                    <w:lang w:eastAsia="en-GB"/>
                  </w:rPr>
                  <m:t>(</m:t>
                </m:r>
                <m:r>
                  <w:rPr>
                    <w:rFonts w:ascii="Cambria Math" w:hAnsi="Cambria Math"/>
                    <w:lang w:eastAsia="en-GB"/>
                  </w:rPr>
                  <m:t>M</m:t>
                </m:r>
                <m:r>
                  <m:rPr>
                    <m:sty m:val="p"/>
                  </m:rPr>
                  <w:rPr>
                    <w:rFonts w:ascii="Cambria Math" w:hAnsi="Cambria Math"/>
                    <w:lang w:eastAsia="en-GB"/>
                  </w:rPr>
                  <m:t>-</m:t>
                </m:r>
                <m:r>
                  <w:rPr>
                    <w:rFonts w:ascii="Cambria Math" w:hAnsi="Cambria Math"/>
                    <w:lang w:eastAsia="en-GB"/>
                  </w:rPr>
                  <m:t>L</m:t>
                </m:r>
                <m:r>
                  <m:rPr>
                    <m:sty m:val="p"/>
                  </m:rPr>
                  <w:rPr>
                    <w:rFonts w:ascii="Cambria Math" w:hAnsi="Cambria Math"/>
                    <w:lang w:eastAsia="en-GB"/>
                  </w:rPr>
                  <m:t>+1)+(</m:t>
                </m:r>
                <m:r>
                  <w:rPr>
                    <w:rFonts w:ascii="Cambria Math" w:hAnsi="Cambria Math"/>
                    <w:lang w:eastAsia="en-GB"/>
                  </w:rPr>
                  <m:t>M</m:t>
                </m:r>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m</m:t>
                    </m:r>
                  </m:e>
                  <m:sub>
                    <m:r>
                      <m:rPr>
                        <m:sty m:val="p"/>
                      </m:rPr>
                      <w:rPr>
                        <w:rFonts w:ascii="Cambria Math" w:hAnsi="Cambria Math"/>
                        <w:lang w:eastAsia="en-GB"/>
                      </w:rPr>
                      <m:t>0</m:t>
                    </m:r>
                  </m:sub>
                </m:sSub>
                <m:r>
                  <m:rPr>
                    <m:sty m:val="p"/>
                  </m:rPr>
                  <w:rPr>
                    <w:rFonts w:ascii="Cambria Math" w:hAnsi="Cambria Math"/>
                    <w:lang w:eastAsia="en-GB"/>
                  </w:rPr>
                  <m:t>)</m:t>
                </m:r>
              </m:oMath>
            </m:oMathPara>
          </w:p>
          <w:p w:rsidR="008A53E7" w:rsidRPr="005A2C9C" w:rsidRDefault="008A53E7" w:rsidP="008A53E7">
            <w:pPr>
              <w:rPr>
                <w:color w:val="000000" w:themeColor="text1"/>
              </w:rPr>
            </w:pPr>
            <w:r w:rsidRPr="005A2C9C">
              <w:rPr>
                <w:color w:val="000000" w:themeColor="text1"/>
              </w:rPr>
              <w:lastRenderedPageBreak/>
              <w:t xml:space="preserve">For </w:t>
            </w:r>
            <m:oMath>
              <m:r>
                <w:rPr>
                  <w:rFonts w:ascii="Cambria Math"/>
                  <w:color w:val="000000" w:themeColor="text1"/>
                  <w:lang w:eastAsia="en-GB"/>
                </w:rPr>
                <m:t>RIV</m:t>
              </m:r>
              <m:r>
                <w:rPr>
                  <w:rFonts w:ascii="Cambria Math"/>
                  <w:color w:val="000000" w:themeColor="text1"/>
                  <w:lang w:eastAsia="en-GB"/>
                </w:rPr>
                <m:t>≥</m:t>
              </m:r>
              <m:r>
                <w:rPr>
                  <w:rFonts w:ascii="Cambria Math"/>
                  <w:color w:val="000000" w:themeColor="text1"/>
                  <w:lang w:eastAsia="en-GB"/>
                </w:rPr>
                <m:t>M(M+1)/2</m:t>
              </m:r>
            </m:oMath>
            <w:r w:rsidRPr="005A2C9C">
              <w:rPr>
                <w:color w:val="000000" w:themeColor="text1"/>
              </w:rPr>
              <w:t xml:space="preserve"> , the resource indication value corresponds to the starting interlace</w:t>
            </w:r>
            <w:r>
              <w:rPr>
                <w:color w:val="000000" w:themeColor="text1"/>
              </w:rPr>
              <w:t xml:space="preserve"> index </w:t>
            </w:r>
            <w:r w:rsidRPr="004A71D1">
              <w:rPr>
                <w:i/>
                <w:color w:val="000000" w:themeColor="text1"/>
              </w:rPr>
              <w:t>m</w:t>
            </w:r>
            <w:r w:rsidRPr="004A71D1">
              <w:rPr>
                <w:i/>
                <w:color w:val="000000" w:themeColor="text1"/>
                <w:vertAlign w:val="subscript"/>
              </w:rPr>
              <w:t>0</w:t>
            </w:r>
            <w:r w:rsidRPr="005A2C9C">
              <w:rPr>
                <w:color w:val="000000" w:themeColor="text1"/>
              </w:rPr>
              <w:t xml:space="preserve"> and the set of values </w:t>
            </w:r>
            <w:r w:rsidRPr="005A2C9C">
              <w:rPr>
                <w:color w:val="000000" w:themeColor="text1"/>
                <w:position w:val="-6"/>
                <w:lang w:eastAsia="en-GB"/>
              </w:rPr>
              <w:object w:dxaOrig="135" w:dyaOrig="240">
                <v:shape id="_x0000_i1027" type="#_x0000_t75" style="width:7.6pt;height:14.2pt" o:ole="">
                  <v:imagedata r:id="rId12" o:title=""/>
                </v:shape>
                <o:OLEObject Type="Embed" ProgID="Equation.3" ShapeID="_x0000_i1027" DrawAspect="Content" ObjectID="_1678906943" r:id="rId13"/>
              </w:object>
            </w:r>
            <w:r w:rsidRPr="005A2C9C">
              <w:rPr>
                <w:color w:val="000000" w:themeColor="text1"/>
              </w:rPr>
              <w:t xml:space="preserve"> according to Table 6.1.2.2.3-1.</w:t>
            </w:r>
          </w:p>
          <w:p w:rsidR="008A53E7" w:rsidRPr="005A2C9C" w:rsidRDefault="008A53E7" w:rsidP="008A53E7">
            <w:pPr>
              <w:pStyle w:val="TH"/>
              <w:rPr>
                <w:color w:val="000000" w:themeColor="text1"/>
                <w:lang w:val="en-US"/>
              </w:rPr>
            </w:pPr>
            <w:r w:rsidRPr="005A2C9C">
              <w:rPr>
                <w:color w:val="000000" w:themeColor="text1"/>
              </w:rPr>
              <w:t xml:space="preserve">Table 6.1.2.2.3-1: </w:t>
            </w:r>
            <w:r w:rsidRPr="004A71D1">
              <w:rPr>
                <w:i/>
                <w:color w:val="000000" w:themeColor="text1"/>
              </w:rPr>
              <w:t>m</w:t>
            </w:r>
            <w:r w:rsidRPr="004A71D1">
              <w:rPr>
                <w:i/>
                <w:color w:val="000000" w:themeColor="text1"/>
                <w:vertAlign w:val="subscript"/>
              </w:rPr>
              <w:t>0</w:t>
            </w:r>
            <w:r w:rsidRPr="005A2C9C">
              <w:rPr>
                <w:color w:val="000000" w:themeColor="text1"/>
              </w:rPr>
              <w:t xml:space="preserve">  and </w:t>
            </w:r>
            <w:r w:rsidRPr="005A2C9C">
              <w:rPr>
                <w:color w:val="000000" w:themeColor="text1"/>
                <w:position w:val="-6"/>
                <w:lang w:eastAsia="en-GB"/>
              </w:rPr>
              <w:object w:dxaOrig="135" w:dyaOrig="240">
                <v:shape id="_x0000_i1028" type="#_x0000_t75" style="width:7.6pt;height:14.2pt" o:ole="">
                  <v:imagedata r:id="rId12" o:title=""/>
                </v:shape>
                <o:OLEObject Type="Embed" ProgID="Equation.3" ShapeID="_x0000_i1028" DrawAspect="Content" ObjectID="_1678906944" r:id="rId14"/>
              </w:object>
            </w:r>
            <w:r w:rsidRPr="005A2C9C">
              <w:rPr>
                <w:color w:val="000000" w:themeColor="text1"/>
              </w:rPr>
              <w:t xml:space="preserve"> for </w:t>
            </w:r>
            <m:oMath>
              <m:r>
                <m:rPr>
                  <m:sty m:val="bi"/>
                </m:rPr>
                <w:rPr>
                  <w:rFonts w:ascii="Cambria Math"/>
                  <w:color w:val="000000" w:themeColor="text1"/>
                  <w:lang w:eastAsia="en-GB"/>
                </w:rPr>
                <m:t>RIV</m:t>
              </m:r>
              <m:r>
                <m:rPr>
                  <m:sty m:val="bi"/>
                </m:rPr>
                <w:rPr>
                  <w:rFonts w:ascii="Cambria Math"/>
                  <w:color w:val="000000" w:themeColor="text1"/>
                  <w:lang w:eastAsia="en-GB"/>
                </w:rPr>
                <m:t>≥</m:t>
              </m:r>
              <m:r>
                <m:rPr>
                  <m:sty m:val="bi"/>
                </m:rPr>
                <w:rPr>
                  <w:rFonts w:ascii="Cambria Math"/>
                  <w:color w:val="000000" w:themeColor="text1"/>
                  <w:lang w:eastAsia="en-GB"/>
                </w:rPr>
                <m:t>M(M+1)/2</m:t>
              </m:r>
            </m:oMath>
            <w:r w:rsidRPr="005A2C9C">
              <w:rPr>
                <w:color w:val="000000" w:themeColor="text1"/>
                <w:lang w:val="en-US" w:eastAsia="zh-CN"/>
              </w:rPr>
              <w:t>.</w:t>
            </w:r>
          </w:p>
          <w:tbl>
            <w:tblPr>
              <w:tblW w:w="0" w:type="auto"/>
              <w:jc w:val="center"/>
              <w:tblLook w:val="01E0" w:firstRow="1" w:lastRow="1" w:firstColumn="1" w:lastColumn="1" w:noHBand="0" w:noVBand="0"/>
            </w:tblPr>
            <w:tblGrid>
              <w:gridCol w:w="3386"/>
              <w:gridCol w:w="1112"/>
              <w:gridCol w:w="1996"/>
            </w:tblGrid>
            <w:tr w:rsidR="008A53E7" w:rsidRPr="005A2C9C" w:rsidTr="00CA0E61">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8A53E7" w:rsidRPr="005A2C9C" w:rsidRDefault="008A53E7" w:rsidP="008A53E7">
                  <w:pPr>
                    <w:pStyle w:val="TAH"/>
                    <w:rPr>
                      <w:color w:val="000000" w:themeColor="text1"/>
                    </w:rPr>
                  </w:pPr>
                  <m:oMathPara>
                    <m:oMath>
                      <m:r>
                        <m:rPr>
                          <m:sty m:val="bi"/>
                        </m:rPr>
                        <w:rPr>
                          <w:rFonts w:ascii="Cambria Math"/>
                          <w:color w:val="000000" w:themeColor="text1"/>
                        </w:rPr>
                        <m:t>RIV</m:t>
                      </m:r>
                      <m:r>
                        <m:rPr>
                          <m:sty m:val="bi"/>
                        </m:rPr>
                        <w:rPr>
                          <w:rFonts w:ascii="Cambria Math"/>
                          <w:color w:val="000000" w:themeColor="text1"/>
                        </w:rPr>
                        <m:t>-</m:t>
                      </m:r>
                      <m:r>
                        <m:rPr>
                          <m:sty m:val="bi"/>
                        </m:rPr>
                        <w:rPr>
                          <w:rFonts w:ascii="Cambria Math"/>
                          <w:color w:val="000000" w:themeColor="text1"/>
                        </w:rPr>
                        <m:t>M(M+1)/2</m:t>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8A53E7" w:rsidRPr="005A2C9C" w:rsidRDefault="008A53E7" w:rsidP="008A53E7">
                  <w:pPr>
                    <w:pStyle w:val="TAH"/>
                    <w:rPr>
                      <w:color w:val="000000" w:themeColor="text1"/>
                      <w:lang w:eastAsia="zh-CN"/>
                    </w:rPr>
                  </w:pPr>
                  <w:r w:rsidRPr="004A71D1">
                    <w:rPr>
                      <w:i/>
                      <w:color w:val="000000" w:themeColor="text1"/>
                    </w:rPr>
                    <w:t>m</w:t>
                  </w:r>
                  <w:r w:rsidRPr="004A71D1">
                    <w:rPr>
                      <w:i/>
                      <w:color w:val="000000" w:themeColor="text1"/>
                      <w:vertAlign w:val="subscript"/>
                    </w:rPr>
                    <w:t>0</w: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8A53E7" w:rsidRPr="005A2C9C" w:rsidRDefault="008A53E7" w:rsidP="008A53E7">
                  <w:pPr>
                    <w:pStyle w:val="TAH"/>
                    <w:rPr>
                      <w:color w:val="000000" w:themeColor="text1"/>
                      <w:lang w:eastAsia="zh-CN"/>
                    </w:rPr>
                  </w:pPr>
                  <w:r w:rsidRPr="005A2C9C">
                    <w:rPr>
                      <w:color w:val="000000" w:themeColor="text1"/>
                      <w:position w:val="-6"/>
                    </w:rPr>
                    <w:object w:dxaOrig="135" w:dyaOrig="240">
                      <v:shape id="_x0000_i1029" type="#_x0000_t75" style="width:7.6pt;height:14.2pt" o:ole="">
                        <v:imagedata r:id="rId12" o:title=""/>
                      </v:shape>
                      <o:OLEObject Type="Embed" ProgID="Equation.3" ShapeID="_x0000_i1029" DrawAspect="Content" ObjectID="_1678906945" r:id="rId15"/>
                    </w:object>
                  </w:r>
                </w:p>
              </w:tc>
            </w:tr>
            <w:tr w:rsidR="008A53E7" w:rsidRPr="005A2C9C" w:rsidTr="00CA0E61">
              <w:trPr>
                <w:jc w:val="center"/>
              </w:trPr>
              <w:tc>
                <w:tcPr>
                  <w:tcW w:w="3386" w:type="dxa"/>
                  <w:tcBorders>
                    <w:top w:val="single" w:sz="4" w:space="0" w:color="auto"/>
                    <w:left w:val="single" w:sz="4" w:space="0" w:color="auto"/>
                    <w:bottom w:val="single" w:sz="4" w:space="0" w:color="auto"/>
                    <w:right w:val="single" w:sz="4" w:space="0" w:color="auto"/>
                  </w:tcBorders>
                  <w:hideMark/>
                </w:tcPr>
                <w:p w:rsidR="008A53E7" w:rsidRPr="005A2C9C" w:rsidRDefault="008A53E7" w:rsidP="008A53E7">
                  <w:pPr>
                    <w:pStyle w:val="TAC"/>
                    <w:rPr>
                      <w:color w:val="000000" w:themeColor="text1"/>
                    </w:rPr>
                  </w:pPr>
                  <w:r w:rsidRPr="005A2C9C">
                    <w:rPr>
                      <w:color w:val="000000" w:themeColor="text1"/>
                    </w:rPr>
                    <w:t>0</w:t>
                  </w:r>
                </w:p>
              </w:tc>
              <w:tc>
                <w:tcPr>
                  <w:tcW w:w="1112" w:type="dxa"/>
                  <w:tcBorders>
                    <w:top w:val="single" w:sz="4" w:space="0" w:color="auto"/>
                    <w:left w:val="single" w:sz="4" w:space="0" w:color="auto"/>
                    <w:bottom w:val="single" w:sz="4" w:space="0" w:color="auto"/>
                    <w:right w:val="single" w:sz="4" w:space="0" w:color="auto"/>
                  </w:tcBorders>
                  <w:hideMark/>
                </w:tcPr>
                <w:p w:rsidR="008A53E7" w:rsidRPr="005A2C9C" w:rsidRDefault="008A53E7" w:rsidP="008A53E7">
                  <w:pPr>
                    <w:pStyle w:val="TAC"/>
                    <w:rPr>
                      <w:color w:val="000000" w:themeColor="text1"/>
                    </w:rPr>
                  </w:pPr>
                  <w:r w:rsidRPr="005A2C9C">
                    <w:rPr>
                      <w:color w:val="000000" w:themeColor="text1"/>
                    </w:rPr>
                    <w:t>0</w:t>
                  </w:r>
                </w:p>
              </w:tc>
              <w:tc>
                <w:tcPr>
                  <w:tcW w:w="1996" w:type="dxa"/>
                  <w:tcBorders>
                    <w:top w:val="single" w:sz="4" w:space="0" w:color="auto"/>
                    <w:left w:val="single" w:sz="4" w:space="0" w:color="auto"/>
                    <w:bottom w:val="single" w:sz="4" w:space="0" w:color="auto"/>
                    <w:right w:val="single" w:sz="4" w:space="0" w:color="auto"/>
                  </w:tcBorders>
                  <w:hideMark/>
                </w:tcPr>
                <w:p w:rsidR="008A53E7" w:rsidRPr="005A2C9C" w:rsidRDefault="008A53E7" w:rsidP="008A53E7">
                  <w:pPr>
                    <w:pStyle w:val="TAC"/>
                    <w:rPr>
                      <w:color w:val="000000" w:themeColor="text1"/>
                    </w:rPr>
                  </w:pPr>
                  <w:r w:rsidRPr="005A2C9C">
                    <w:rPr>
                      <w:color w:val="000000" w:themeColor="text1"/>
                    </w:rPr>
                    <w:t>{0, 5}</w:t>
                  </w:r>
                </w:p>
              </w:tc>
            </w:tr>
            <w:tr w:rsidR="008A53E7" w:rsidRPr="005A2C9C" w:rsidTr="00CA0E61">
              <w:trPr>
                <w:jc w:val="center"/>
              </w:trPr>
              <w:tc>
                <w:tcPr>
                  <w:tcW w:w="3386" w:type="dxa"/>
                  <w:tcBorders>
                    <w:top w:val="single" w:sz="4" w:space="0" w:color="auto"/>
                    <w:left w:val="single" w:sz="4" w:space="0" w:color="auto"/>
                    <w:bottom w:val="single" w:sz="4" w:space="0" w:color="auto"/>
                    <w:right w:val="single" w:sz="4" w:space="0" w:color="auto"/>
                  </w:tcBorders>
                  <w:hideMark/>
                </w:tcPr>
                <w:p w:rsidR="008A53E7" w:rsidRPr="005A2C9C" w:rsidRDefault="008A53E7" w:rsidP="008A53E7">
                  <w:pPr>
                    <w:pStyle w:val="TAC"/>
                    <w:rPr>
                      <w:color w:val="000000" w:themeColor="text1"/>
                    </w:rPr>
                  </w:pPr>
                  <w:r w:rsidRPr="005A2C9C">
                    <w:rPr>
                      <w:color w:val="000000" w:themeColor="text1"/>
                    </w:rPr>
                    <w:t>1</w:t>
                  </w:r>
                </w:p>
              </w:tc>
              <w:tc>
                <w:tcPr>
                  <w:tcW w:w="1112" w:type="dxa"/>
                  <w:tcBorders>
                    <w:top w:val="single" w:sz="4" w:space="0" w:color="auto"/>
                    <w:left w:val="single" w:sz="4" w:space="0" w:color="auto"/>
                    <w:bottom w:val="single" w:sz="4" w:space="0" w:color="auto"/>
                    <w:right w:val="single" w:sz="4" w:space="0" w:color="auto"/>
                  </w:tcBorders>
                  <w:hideMark/>
                </w:tcPr>
                <w:p w:rsidR="008A53E7" w:rsidRPr="005A2C9C" w:rsidRDefault="008A53E7" w:rsidP="008A53E7">
                  <w:pPr>
                    <w:pStyle w:val="TAC"/>
                    <w:rPr>
                      <w:color w:val="000000" w:themeColor="text1"/>
                    </w:rPr>
                  </w:pPr>
                  <w:r w:rsidRPr="005A2C9C">
                    <w:rPr>
                      <w:color w:val="000000" w:themeColor="text1"/>
                    </w:rPr>
                    <w:t>0</w:t>
                  </w:r>
                </w:p>
              </w:tc>
              <w:tc>
                <w:tcPr>
                  <w:tcW w:w="1996" w:type="dxa"/>
                  <w:tcBorders>
                    <w:top w:val="single" w:sz="4" w:space="0" w:color="auto"/>
                    <w:left w:val="single" w:sz="4" w:space="0" w:color="auto"/>
                    <w:bottom w:val="single" w:sz="4" w:space="0" w:color="auto"/>
                    <w:right w:val="single" w:sz="4" w:space="0" w:color="auto"/>
                  </w:tcBorders>
                  <w:hideMark/>
                </w:tcPr>
                <w:p w:rsidR="008A53E7" w:rsidRPr="005A2C9C" w:rsidRDefault="008A53E7" w:rsidP="008A53E7">
                  <w:pPr>
                    <w:pStyle w:val="TAC"/>
                    <w:rPr>
                      <w:color w:val="000000" w:themeColor="text1"/>
                    </w:rPr>
                  </w:pPr>
                  <w:r w:rsidRPr="005A2C9C">
                    <w:rPr>
                      <w:color w:val="000000" w:themeColor="text1"/>
                    </w:rPr>
                    <w:t>{0, 1, 5, 6}</w:t>
                  </w:r>
                </w:p>
              </w:tc>
            </w:tr>
            <w:tr w:rsidR="008A53E7" w:rsidRPr="005A2C9C" w:rsidTr="00CA0E61">
              <w:trPr>
                <w:jc w:val="center"/>
              </w:trPr>
              <w:tc>
                <w:tcPr>
                  <w:tcW w:w="3386" w:type="dxa"/>
                  <w:tcBorders>
                    <w:top w:val="single" w:sz="4" w:space="0" w:color="auto"/>
                    <w:left w:val="single" w:sz="4" w:space="0" w:color="auto"/>
                    <w:bottom w:val="single" w:sz="4" w:space="0" w:color="auto"/>
                    <w:right w:val="single" w:sz="4" w:space="0" w:color="auto"/>
                  </w:tcBorders>
                  <w:hideMark/>
                </w:tcPr>
                <w:p w:rsidR="008A53E7" w:rsidRPr="005A2C9C" w:rsidRDefault="008A53E7" w:rsidP="008A53E7">
                  <w:pPr>
                    <w:pStyle w:val="TAC"/>
                    <w:rPr>
                      <w:color w:val="000000" w:themeColor="text1"/>
                    </w:rPr>
                  </w:pPr>
                  <w:r w:rsidRPr="005A2C9C">
                    <w:rPr>
                      <w:color w:val="000000" w:themeColor="text1"/>
                    </w:rPr>
                    <w:t>2</w:t>
                  </w:r>
                </w:p>
              </w:tc>
              <w:tc>
                <w:tcPr>
                  <w:tcW w:w="1112" w:type="dxa"/>
                  <w:tcBorders>
                    <w:top w:val="single" w:sz="4" w:space="0" w:color="auto"/>
                    <w:left w:val="single" w:sz="4" w:space="0" w:color="auto"/>
                    <w:bottom w:val="single" w:sz="4" w:space="0" w:color="auto"/>
                    <w:right w:val="single" w:sz="4" w:space="0" w:color="auto"/>
                  </w:tcBorders>
                  <w:hideMark/>
                </w:tcPr>
                <w:p w:rsidR="008A53E7" w:rsidRPr="005A2C9C" w:rsidRDefault="008A53E7" w:rsidP="008A53E7">
                  <w:pPr>
                    <w:pStyle w:val="TAC"/>
                    <w:rPr>
                      <w:color w:val="000000" w:themeColor="text1"/>
                    </w:rPr>
                  </w:pPr>
                  <w:r w:rsidRPr="005A2C9C">
                    <w:rPr>
                      <w:color w:val="000000" w:themeColor="text1"/>
                    </w:rPr>
                    <w:t>1</w:t>
                  </w:r>
                </w:p>
              </w:tc>
              <w:tc>
                <w:tcPr>
                  <w:tcW w:w="1996" w:type="dxa"/>
                  <w:tcBorders>
                    <w:top w:val="single" w:sz="4" w:space="0" w:color="auto"/>
                    <w:left w:val="single" w:sz="4" w:space="0" w:color="auto"/>
                    <w:bottom w:val="single" w:sz="4" w:space="0" w:color="auto"/>
                    <w:right w:val="single" w:sz="4" w:space="0" w:color="auto"/>
                  </w:tcBorders>
                  <w:hideMark/>
                </w:tcPr>
                <w:p w:rsidR="008A53E7" w:rsidRPr="005A2C9C" w:rsidRDefault="008A53E7" w:rsidP="008A53E7">
                  <w:pPr>
                    <w:pStyle w:val="TAC"/>
                    <w:rPr>
                      <w:color w:val="000000" w:themeColor="text1"/>
                    </w:rPr>
                  </w:pPr>
                  <w:r w:rsidRPr="005A2C9C">
                    <w:rPr>
                      <w:color w:val="000000" w:themeColor="text1"/>
                    </w:rPr>
                    <w:t>{0, 5}</w:t>
                  </w:r>
                </w:p>
              </w:tc>
            </w:tr>
            <w:tr w:rsidR="008A53E7" w:rsidRPr="005A2C9C" w:rsidTr="00CA0E61">
              <w:trPr>
                <w:jc w:val="center"/>
              </w:trPr>
              <w:tc>
                <w:tcPr>
                  <w:tcW w:w="3386" w:type="dxa"/>
                  <w:tcBorders>
                    <w:top w:val="single" w:sz="4" w:space="0" w:color="auto"/>
                    <w:left w:val="single" w:sz="4" w:space="0" w:color="auto"/>
                    <w:bottom w:val="single" w:sz="4" w:space="0" w:color="auto"/>
                    <w:right w:val="single" w:sz="4" w:space="0" w:color="auto"/>
                  </w:tcBorders>
                  <w:hideMark/>
                </w:tcPr>
                <w:p w:rsidR="008A53E7" w:rsidRPr="005A2C9C" w:rsidRDefault="008A53E7" w:rsidP="008A53E7">
                  <w:pPr>
                    <w:pStyle w:val="TAC"/>
                    <w:rPr>
                      <w:color w:val="000000" w:themeColor="text1"/>
                    </w:rPr>
                  </w:pPr>
                  <w:r w:rsidRPr="005A2C9C">
                    <w:rPr>
                      <w:color w:val="000000" w:themeColor="text1"/>
                    </w:rPr>
                    <w:t>3</w:t>
                  </w:r>
                </w:p>
              </w:tc>
              <w:tc>
                <w:tcPr>
                  <w:tcW w:w="1112" w:type="dxa"/>
                  <w:tcBorders>
                    <w:top w:val="single" w:sz="4" w:space="0" w:color="auto"/>
                    <w:left w:val="single" w:sz="4" w:space="0" w:color="auto"/>
                    <w:bottom w:val="single" w:sz="4" w:space="0" w:color="auto"/>
                    <w:right w:val="single" w:sz="4" w:space="0" w:color="auto"/>
                  </w:tcBorders>
                  <w:hideMark/>
                </w:tcPr>
                <w:p w:rsidR="008A53E7" w:rsidRPr="005A2C9C" w:rsidRDefault="008A53E7" w:rsidP="008A53E7">
                  <w:pPr>
                    <w:pStyle w:val="TAC"/>
                    <w:rPr>
                      <w:color w:val="000000" w:themeColor="text1"/>
                    </w:rPr>
                  </w:pPr>
                  <w:r w:rsidRPr="005A2C9C">
                    <w:rPr>
                      <w:color w:val="000000" w:themeColor="text1"/>
                    </w:rPr>
                    <w:t>1</w:t>
                  </w:r>
                </w:p>
              </w:tc>
              <w:tc>
                <w:tcPr>
                  <w:tcW w:w="1996" w:type="dxa"/>
                  <w:tcBorders>
                    <w:top w:val="single" w:sz="4" w:space="0" w:color="auto"/>
                    <w:left w:val="single" w:sz="4" w:space="0" w:color="auto"/>
                    <w:bottom w:val="single" w:sz="4" w:space="0" w:color="auto"/>
                    <w:right w:val="single" w:sz="4" w:space="0" w:color="auto"/>
                  </w:tcBorders>
                  <w:hideMark/>
                </w:tcPr>
                <w:p w:rsidR="008A53E7" w:rsidRPr="005A2C9C" w:rsidRDefault="008A53E7" w:rsidP="008A53E7">
                  <w:pPr>
                    <w:pStyle w:val="TAC"/>
                    <w:rPr>
                      <w:color w:val="000000" w:themeColor="text1"/>
                    </w:rPr>
                  </w:pPr>
                  <w:r w:rsidRPr="005A2C9C">
                    <w:rPr>
                      <w:color w:val="000000" w:themeColor="text1"/>
                    </w:rPr>
                    <w:t>{0, 1, 2, 3, 5, 6, 7, 8}</w:t>
                  </w:r>
                </w:p>
              </w:tc>
            </w:tr>
            <w:tr w:rsidR="008A53E7" w:rsidRPr="005A2C9C" w:rsidTr="00CA0E61">
              <w:trPr>
                <w:jc w:val="center"/>
              </w:trPr>
              <w:tc>
                <w:tcPr>
                  <w:tcW w:w="3386" w:type="dxa"/>
                  <w:tcBorders>
                    <w:top w:val="single" w:sz="4" w:space="0" w:color="auto"/>
                    <w:left w:val="single" w:sz="4" w:space="0" w:color="auto"/>
                    <w:bottom w:val="single" w:sz="4" w:space="0" w:color="auto"/>
                    <w:right w:val="single" w:sz="4" w:space="0" w:color="auto"/>
                  </w:tcBorders>
                  <w:hideMark/>
                </w:tcPr>
                <w:p w:rsidR="008A53E7" w:rsidRPr="005A2C9C" w:rsidRDefault="008A53E7" w:rsidP="008A53E7">
                  <w:pPr>
                    <w:pStyle w:val="TAC"/>
                    <w:rPr>
                      <w:color w:val="000000" w:themeColor="text1"/>
                    </w:rPr>
                  </w:pPr>
                  <w:r w:rsidRPr="005A2C9C">
                    <w:rPr>
                      <w:color w:val="000000" w:themeColor="text1"/>
                    </w:rPr>
                    <w:t>4</w:t>
                  </w:r>
                </w:p>
              </w:tc>
              <w:tc>
                <w:tcPr>
                  <w:tcW w:w="1112" w:type="dxa"/>
                  <w:tcBorders>
                    <w:top w:val="single" w:sz="4" w:space="0" w:color="auto"/>
                    <w:left w:val="single" w:sz="4" w:space="0" w:color="auto"/>
                    <w:bottom w:val="single" w:sz="4" w:space="0" w:color="auto"/>
                    <w:right w:val="single" w:sz="4" w:space="0" w:color="auto"/>
                  </w:tcBorders>
                  <w:hideMark/>
                </w:tcPr>
                <w:p w:rsidR="008A53E7" w:rsidRPr="005A2C9C" w:rsidRDefault="008A53E7" w:rsidP="008A53E7">
                  <w:pPr>
                    <w:pStyle w:val="TAC"/>
                    <w:rPr>
                      <w:color w:val="000000" w:themeColor="text1"/>
                    </w:rPr>
                  </w:pPr>
                  <w:r w:rsidRPr="005A2C9C">
                    <w:rPr>
                      <w:color w:val="000000" w:themeColor="text1"/>
                    </w:rPr>
                    <w:t>2</w:t>
                  </w:r>
                </w:p>
              </w:tc>
              <w:tc>
                <w:tcPr>
                  <w:tcW w:w="1996" w:type="dxa"/>
                  <w:tcBorders>
                    <w:top w:val="single" w:sz="4" w:space="0" w:color="auto"/>
                    <w:left w:val="single" w:sz="4" w:space="0" w:color="auto"/>
                    <w:bottom w:val="single" w:sz="4" w:space="0" w:color="auto"/>
                    <w:right w:val="single" w:sz="4" w:space="0" w:color="auto"/>
                  </w:tcBorders>
                  <w:hideMark/>
                </w:tcPr>
                <w:p w:rsidR="008A53E7" w:rsidRPr="005A2C9C" w:rsidRDefault="008A53E7" w:rsidP="008A53E7">
                  <w:pPr>
                    <w:pStyle w:val="TAC"/>
                    <w:rPr>
                      <w:color w:val="000000" w:themeColor="text1"/>
                    </w:rPr>
                  </w:pPr>
                  <w:r w:rsidRPr="005A2C9C">
                    <w:rPr>
                      <w:color w:val="000000" w:themeColor="text1"/>
                    </w:rPr>
                    <w:t>{0, 5}</w:t>
                  </w:r>
                </w:p>
              </w:tc>
            </w:tr>
            <w:tr w:rsidR="008A53E7" w:rsidRPr="005A2C9C" w:rsidTr="00CA0E61">
              <w:trPr>
                <w:jc w:val="center"/>
              </w:trPr>
              <w:tc>
                <w:tcPr>
                  <w:tcW w:w="3386" w:type="dxa"/>
                  <w:tcBorders>
                    <w:top w:val="single" w:sz="4" w:space="0" w:color="auto"/>
                    <w:left w:val="single" w:sz="4" w:space="0" w:color="auto"/>
                    <w:bottom w:val="single" w:sz="4" w:space="0" w:color="auto"/>
                    <w:right w:val="single" w:sz="4" w:space="0" w:color="auto"/>
                  </w:tcBorders>
                  <w:hideMark/>
                </w:tcPr>
                <w:p w:rsidR="008A53E7" w:rsidRPr="005A2C9C" w:rsidRDefault="008A53E7" w:rsidP="008A53E7">
                  <w:pPr>
                    <w:pStyle w:val="TAC"/>
                    <w:rPr>
                      <w:color w:val="000000" w:themeColor="text1"/>
                    </w:rPr>
                  </w:pPr>
                  <w:r w:rsidRPr="005A2C9C">
                    <w:rPr>
                      <w:color w:val="000000" w:themeColor="text1"/>
                    </w:rPr>
                    <w:t>5</w:t>
                  </w:r>
                </w:p>
              </w:tc>
              <w:tc>
                <w:tcPr>
                  <w:tcW w:w="1112" w:type="dxa"/>
                  <w:tcBorders>
                    <w:top w:val="single" w:sz="4" w:space="0" w:color="auto"/>
                    <w:left w:val="single" w:sz="4" w:space="0" w:color="auto"/>
                    <w:bottom w:val="single" w:sz="4" w:space="0" w:color="auto"/>
                    <w:right w:val="single" w:sz="4" w:space="0" w:color="auto"/>
                  </w:tcBorders>
                  <w:hideMark/>
                </w:tcPr>
                <w:p w:rsidR="008A53E7" w:rsidRPr="005A2C9C" w:rsidRDefault="008A53E7" w:rsidP="008A53E7">
                  <w:pPr>
                    <w:pStyle w:val="TAC"/>
                    <w:rPr>
                      <w:color w:val="000000" w:themeColor="text1"/>
                    </w:rPr>
                  </w:pPr>
                  <w:r w:rsidRPr="005A2C9C">
                    <w:rPr>
                      <w:color w:val="000000" w:themeColor="text1"/>
                    </w:rPr>
                    <w:t>2</w:t>
                  </w:r>
                </w:p>
              </w:tc>
              <w:tc>
                <w:tcPr>
                  <w:tcW w:w="1996" w:type="dxa"/>
                  <w:tcBorders>
                    <w:top w:val="single" w:sz="4" w:space="0" w:color="auto"/>
                    <w:left w:val="single" w:sz="4" w:space="0" w:color="auto"/>
                    <w:bottom w:val="single" w:sz="4" w:space="0" w:color="auto"/>
                    <w:right w:val="single" w:sz="4" w:space="0" w:color="auto"/>
                  </w:tcBorders>
                  <w:hideMark/>
                </w:tcPr>
                <w:p w:rsidR="008A53E7" w:rsidRPr="005A2C9C" w:rsidRDefault="008A53E7" w:rsidP="008A53E7">
                  <w:pPr>
                    <w:pStyle w:val="TAC"/>
                    <w:rPr>
                      <w:color w:val="000000" w:themeColor="text1"/>
                    </w:rPr>
                  </w:pPr>
                  <w:r w:rsidRPr="005A2C9C">
                    <w:rPr>
                      <w:color w:val="000000" w:themeColor="text1"/>
                    </w:rPr>
                    <w:t>{0, 1, 2, 5, 6, 7}</w:t>
                  </w:r>
                </w:p>
              </w:tc>
            </w:tr>
            <w:tr w:rsidR="008A53E7" w:rsidRPr="005A2C9C" w:rsidTr="00CA0E61">
              <w:trPr>
                <w:jc w:val="center"/>
              </w:trPr>
              <w:tc>
                <w:tcPr>
                  <w:tcW w:w="3386" w:type="dxa"/>
                  <w:tcBorders>
                    <w:top w:val="single" w:sz="4" w:space="0" w:color="auto"/>
                    <w:left w:val="single" w:sz="4" w:space="0" w:color="auto"/>
                    <w:bottom w:val="single" w:sz="4" w:space="0" w:color="auto"/>
                    <w:right w:val="single" w:sz="4" w:space="0" w:color="auto"/>
                  </w:tcBorders>
                  <w:hideMark/>
                </w:tcPr>
                <w:p w:rsidR="008A53E7" w:rsidRPr="005A2C9C" w:rsidRDefault="008A53E7" w:rsidP="008A53E7">
                  <w:pPr>
                    <w:pStyle w:val="TAC"/>
                    <w:rPr>
                      <w:color w:val="000000" w:themeColor="text1"/>
                    </w:rPr>
                  </w:pPr>
                  <w:r w:rsidRPr="005A2C9C">
                    <w:rPr>
                      <w:color w:val="000000" w:themeColor="text1"/>
                    </w:rPr>
                    <w:t>6</w:t>
                  </w:r>
                </w:p>
              </w:tc>
              <w:tc>
                <w:tcPr>
                  <w:tcW w:w="1112" w:type="dxa"/>
                  <w:tcBorders>
                    <w:top w:val="single" w:sz="4" w:space="0" w:color="auto"/>
                    <w:left w:val="single" w:sz="4" w:space="0" w:color="auto"/>
                    <w:bottom w:val="single" w:sz="4" w:space="0" w:color="auto"/>
                    <w:right w:val="single" w:sz="4" w:space="0" w:color="auto"/>
                  </w:tcBorders>
                  <w:hideMark/>
                </w:tcPr>
                <w:p w:rsidR="008A53E7" w:rsidRPr="005A2C9C" w:rsidRDefault="008A53E7" w:rsidP="008A53E7">
                  <w:pPr>
                    <w:pStyle w:val="TAC"/>
                    <w:rPr>
                      <w:color w:val="000000" w:themeColor="text1"/>
                    </w:rPr>
                  </w:pPr>
                  <w:r w:rsidRPr="005A2C9C">
                    <w:rPr>
                      <w:color w:val="000000" w:themeColor="text1"/>
                    </w:rPr>
                    <w:t>3</w:t>
                  </w:r>
                </w:p>
              </w:tc>
              <w:tc>
                <w:tcPr>
                  <w:tcW w:w="1996" w:type="dxa"/>
                  <w:tcBorders>
                    <w:top w:val="single" w:sz="4" w:space="0" w:color="auto"/>
                    <w:left w:val="single" w:sz="4" w:space="0" w:color="auto"/>
                    <w:bottom w:val="single" w:sz="4" w:space="0" w:color="auto"/>
                    <w:right w:val="single" w:sz="4" w:space="0" w:color="auto"/>
                  </w:tcBorders>
                  <w:hideMark/>
                </w:tcPr>
                <w:p w:rsidR="008A53E7" w:rsidRPr="005A2C9C" w:rsidRDefault="008A53E7" w:rsidP="008A53E7">
                  <w:pPr>
                    <w:pStyle w:val="TAC"/>
                    <w:rPr>
                      <w:color w:val="000000" w:themeColor="text1"/>
                    </w:rPr>
                  </w:pPr>
                  <w:r w:rsidRPr="005A2C9C">
                    <w:rPr>
                      <w:color w:val="000000" w:themeColor="text1"/>
                    </w:rPr>
                    <w:t>{0, 5}</w:t>
                  </w:r>
                </w:p>
              </w:tc>
            </w:tr>
            <w:tr w:rsidR="008A53E7" w:rsidRPr="005A2C9C" w:rsidTr="00CA0E61">
              <w:trPr>
                <w:jc w:val="center"/>
              </w:trPr>
              <w:tc>
                <w:tcPr>
                  <w:tcW w:w="3386" w:type="dxa"/>
                  <w:tcBorders>
                    <w:top w:val="single" w:sz="4" w:space="0" w:color="auto"/>
                    <w:left w:val="single" w:sz="4" w:space="0" w:color="auto"/>
                    <w:bottom w:val="single" w:sz="4" w:space="0" w:color="auto"/>
                    <w:right w:val="single" w:sz="4" w:space="0" w:color="auto"/>
                  </w:tcBorders>
                  <w:hideMark/>
                </w:tcPr>
                <w:p w:rsidR="008A53E7" w:rsidRPr="005A2C9C" w:rsidRDefault="008A53E7" w:rsidP="008A53E7">
                  <w:pPr>
                    <w:pStyle w:val="TAC"/>
                    <w:rPr>
                      <w:color w:val="000000" w:themeColor="text1"/>
                    </w:rPr>
                  </w:pPr>
                  <w:r w:rsidRPr="005A2C9C">
                    <w:rPr>
                      <w:color w:val="000000" w:themeColor="text1"/>
                    </w:rPr>
                    <w:t>7</w:t>
                  </w:r>
                </w:p>
              </w:tc>
              <w:tc>
                <w:tcPr>
                  <w:tcW w:w="1112" w:type="dxa"/>
                  <w:tcBorders>
                    <w:top w:val="single" w:sz="4" w:space="0" w:color="auto"/>
                    <w:left w:val="single" w:sz="4" w:space="0" w:color="auto"/>
                    <w:bottom w:val="single" w:sz="4" w:space="0" w:color="auto"/>
                    <w:right w:val="single" w:sz="4" w:space="0" w:color="auto"/>
                  </w:tcBorders>
                  <w:hideMark/>
                </w:tcPr>
                <w:p w:rsidR="008A53E7" w:rsidRPr="005A2C9C" w:rsidRDefault="008A53E7" w:rsidP="008A53E7">
                  <w:pPr>
                    <w:pStyle w:val="TAC"/>
                    <w:rPr>
                      <w:color w:val="000000" w:themeColor="text1"/>
                    </w:rPr>
                  </w:pPr>
                  <w:r w:rsidRPr="005A2C9C">
                    <w:rPr>
                      <w:color w:val="000000" w:themeColor="text1"/>
                    </w:rPr>
                    <w:t>4</w:t>
                  </w:r>
                </w:p>
              </w:tc>
              <w:tc>
                <w:tcPr>
                  <w:tcW w:w="1996" w:type="dxa"/>
                  <w:tcBorders>
                    <w:top w:val="single" w:sz="4" w:space="0" w:color="auto"/>
                    <w:left w:val="single" w:sz="4" w:space="0" w:color="auto"/>
                    <w:bottom w:val="single" w:sz="4" w:space="0" w:color="auto"/>
                    <w:right w:val="single" w:sz="4" w:space="0" w:color="auto"/>
                  </w:tcBorders>
                  <w:hideMark/>
                </w:tcPr>
                <w:p w:rsidR="008A53E7" w:rsidRPr="005A2C9C" w:rsidRDefault="008A53E7" w:rsidP="008A53E7">
                  <w:pPr>
                    <w:pStyle w:val="TAC"/>
                    <w:rPr>
                      <w:color w:val="000000" w:themeColor="text1"/>
                    </w:rPr>
                  </w:pPr>
                  <w:r w:rsidRPr="005A2C9C">
                    <w:rPr>
                      <w:color w:val="000000" w:themeColor="text1"/>
                    </w:rPr>
                    <w:t>{0, 5}</w:t>
                  </w:r>
                </w:p>
              </w:tc>
            </w:tr>
          </w:tbl>
          <w:p w:rsidR="008A53E7" w:rsidRPr="005A2C9C" w:rsidRDefault="008A53E7" w:rsidP="008A53E7">
            <w:pPr>
              <w:rPr>
                <w:color w:val="000000" w:themeColor="text1"/>
              </w:rPr>
            </w:pPr>
          </w:p>
          <w:p w:rsidR="008A53E7" w:rsidRPr="00160B8A" w:rsidRDefault="008A53E7" w:rsidP="00160B8A">
            <w:pPr>
              <w:rPr>
                <w:color w:val="000000"/>
              </w:rPr>
            </w:pPr>
            <w:r>
              <w:rPr>
                <w:color w:val="000000"/>
              </w:rPr>
              <w:t xml:space="preserve">For µ=1, the X=5 MSBs of the resource block assignment information comprise a bitmap indicating the interlaces that are allocated to the scheduled UE. The bitmap is of size </w:t>
            </w:r>
            <w:r>
              <w:rPr>
                <w:i/>
                <w:color w:val="000000"/>
              </w:rPr>
              <w:t>M</w:t>
            </w:r>
            <w:r>
              <w:rPr>
                <w:color w:val="000000"/>
              </w:rPr>
              <w:t xml:space="preserve"> bits with one bitmap bit per interlace such that each interlace is addressable, where </w:t>
            </w:r>
            <w:r>
              <w:rPr>
                <w:i/>
                <w:color w:val="000000"/>
              </w:rPr>
              <w:t>M</w:t>
            </w:r>
            <w:r>
              <w:rPr>
                <w:color w:val="000000"/>
              </w:rPr>
              <w:t xml:space="preserve"> and interlace indexing is defined in Clause 4.4.4.6 in [4, TS 38.211]. The order of interlace bitmap is such that interlace 0 to interlace </w:t>
            </w:r>
            <m:oMath>
              <m:r>
                <w:rPr>
                  <w:rFonts w:ascii="Cambria Math" w:hAnsi="Cambria Math"/>
                  <w:color w:val="000000"/>
                </w:rPr>
                <m:t>M</m:t>
              </m:r>
              <m:r>
                <w:rPr>
                  <w:rFonts w:ascii="Cambria Math"/>
                  <w:color w:val="000000"/>
                </w:rPr>
                <m:t>-</m:t>
              </m:r>
              <m:r>
                <w:rPr>
                  <w:rFonts w:ascii="Cambria Math"/>
                  <w:color w:val="000000"/>
                </w:rPr>
                <m:t>1</m:t>
              </m:r>
            </m:oMath>
            <w:r>
              <w:rPr>
                <w:color w:val="000000"/>
              </w:rPr>
              <w:t xml:space="preserve"> are mapped from MSB to LSB of the bitmap. An interlace is allocated to the UE if the corresponding bit value in the bitmap is 1; otherwise the interlace is not allocated to the UE.</w:t>
            </w:r>
          </w:p>
        </w:tc>
      </w:tr>
    </w:tbl>
    <w:p w:rsidR="00160B8A" w:rsidRDefault="00160B8A" w:rsidP="008A53E7">
      <w:pPr>
        <w:spacing w:beforeLines="50" w:before="120"/>
        <w:rPr>
          <w:rFonts w:eastAsiaTheme="minorEastAsia"/>
          <w:lang w:eastAsia="zh-CN"/>
        </w:rPr>
      </w:pPr>
      <w:r>
        <w:rPr>
          <w:rFonts w:eastAsiaTheme="minorEastAsia" w:hint="eastAsia"/>
          <w:lang w:eastAsia="zh-CN"/>
        </w:rPr>
        <w:lastRenderedPageBreak/>
        <w:t>I</w:t>
      </w:r>
      <w:r>
        <w:rPr>
          <w:rFonts w:eastAsiaTheme="minorEastAsia"/>
          <w:lang w:eastAsia="zh-CN"/>
        </w:rPr>
        <w:t>t means that only</w:t>
      </w:r>
      <w:bookmarkStart w:id="11" w:name="OLE_LINK50"/>
      <w:r>
        <w:rPr>
          <w:rFonts w:eastAsiaTheme="minorEastAsia"/>
          <w:lang w:eastAsia="zh-CN"/>
        </w:rPr>
        <w:t xml:space="preserve"> integer multiples of full interlace</w:t>
      </w:r>
      <w:bookmarkEnd w:id="11"/>
      <w:r>
        <w:rPr>
          <w:rFonts w:eastAsiaTheme="minorEastAsia"/>
          <w:lang w:eastAsia="zh-CN"/>
        </w:rPr>
        <w:t xml:space="preserve"> can be allocated for UL link.</w:t>
      </w:r>
    </w:p>
    <w:p w:rsidR="008A53E7" w:rsidRDefault="008A53E7" w:rsidP="008A53E7">
      <w:pPr>
        <w:spacing w:beforeLines="50" w:before="120"/>
        <w:rPr>
          <w:rFonts w:eastAsiaTheme="minorEastAsia"/>
          <w:lang w:eastAsia="zh-CN"/>
        </w:rPr>
      </w:pPr>
      <w:r>
        <w:rPr>
          <w:rFonts w:eastAsiaTheme="minorEastAsia"/>
          <w:lang w:eastAsia="zh-CN"/>
        </w:rPr>
        <w:t>For RB sets indicates following procedure is specified as follows:</w:t>
      </w:r>
    </w:p>
    <w:tbl>
      <w:tblPr>
        <w:tblStyle w:val="af4"/>
        <w:tblW w:w="0" w:type="auto"/>
        <w:tblLook w:val="04A0" w:firstRow="1" w:lastRow="0" w:firstColumn="1" w:lastColumn="0" w:noHBand="0" w:noVBand="1"/>
      </w:tblPr>
      <w:tblGrid>
        <w:gridCol w:w="10457"/>
      </w:tblGrid>
      <w:tr w:rsidR="008A53E7" w:rsidTr="008A53E7">
        <w:tc>
          <w:tcPr>
            <w:tcW w:w="10457" w:type="dxa"/>
          </w:tcPr>
          <w:p w:rsidR="008A53E7" w:rsidRPr="005A2C9C" w:rsidRDefault="008A53E7" w:rsidP="008A53E7">
            <w:pPr>
              <w:rPr>
                <w:color w:val="000000" w:themeColor="text1"/>
              </w:rPr>
            </w:pPr>
            <w:r w:rsidRPr="00D525AF">
              <w:rPr>
                <w:color w:val="000000" w:themeColor="text1"/>
              </w:rPr>
              <w:t xml:space="preserve">For DCI 0_0 monitored in a UE-specific search space and DC 0_1 </w:t>
            </w:r>
            <w:r>
              <w:rPr>
                <w:color w:val="000000" w:themeColor="text1"/>
              </w:rPr>
              <w:t>f</w:t>
            </w:r>
            <w:r w:rsidRPr="005A2C9C">
              <w:rPr>
                <w:color w:val="000000" w:themeColor="text1"/>
              </w:rPr>
              <w:t>or both µ=0 and µ=1,</w:t>
            </w:r>
            <w:r>
              <w:rPr>
                <w:color w:val="000000" w:themeColor="text1"/>
              </w:rPr>
              <w:t xml:space="preserve"> the </w:t>
            </w:r>
            <m:oMath>
              <m:r>
                <w:rPr>
                  <w:rFonts w:ascii="Cambria Math" w:hAnsi="Cambria Math"/>
                  <w:color w:val="000000" w:themeColor="text1"/>
                </w:rPr>
                <m:t>Y=</m:t>
              </m:r>
              <m:d>
                <m:dPr>
                  <m:begChr m:val="⌈"/>
                  <m:endChr m:val="⌉"/>
                  <m:ctrlPr>
                    <w:rPr>
                      <w:rFonts w:ascii="Cambria Math" w:hAnsi="Cambria Math"/>
                      <w:i/>
                      <w:color w:val="000000" w:themeColor="text1"/>
                      <w:sz w:val="24"/>
                      <w:szCs w:val="24"/>
                      <w:lang w:val="en-US"/>
                    </w:rPr>
                  </m:ctrlPr>
                </m:dPr>
                <m:e>
                  <m:sSub>
                    <m:sSubPr>
                      <m:ctrlPr>
                        <w:rPr>
                          <w:rFonts w:ascii="Cambria Math" w:hAnsi="Cambria Math"/>
                          <w:i/>
                          <w:color w:val="000000" w:themeColor="text1"/>
                        </w:rPr>
                      </m:ctrlPr>
                    </m:sSubPr>
                    <m:e>
                      <m:r>
                        <m:rPr>
                          <m:nor/>
                        </m:rPr>
                        <w:rPr>
                          <w:rFonts w:ascii="Cambria Math" w:hAnsi="Cambria Math"/>
                          <w:color w:val="000000" w:themeColor="text1"/>
                        </w:rPr>
                        <m:t>log</m:t>
                      </m:r>
                    </m:e>
                    <m:sub>
                      <m:r>
                        <w:rPr>
                          <w:rFonts w:ascii="Cambria Math" w:hAnsi="Cambria Math"/>
                          <w:color w:val="000000" w:themeColor="text1"/>
                        </w:rPr>
                        <m:t>2</m:t>
                      </m:r>
                    </m:sub>
                  </m:sSub>
                  <m:f>
                    <m:fPr>
                      <m:ctrlPr>
                        <w:rPr>
                          <w:rFonts w:ascii="Cambria Math" w:hAnsi="Cambria Math"/>
                          <w:i/>
                          <w:color w:val="000000" w:themeColor="text1"/>
                          <w:sz w:val="24"/>
                          <w:szCs w:val="24"/>
                          <w:lang w:val="en-US"/>
                        </w:rPr>
                      </m:ctrlPr>
                    </m:fPr>
                    <m:num>
                      <m:sSubSup>
                        <m:sSubSupPr>
                          <m:ctrlPr>
                            <w:rPr>
                              <w:rFonts w:ascii="Cambria Math" w:hAnsi="Cambria Math"/>
                              <w:i/>
                              <w:color w:val="000000" w:themeColor="text1"/>
                              <w:sz w:val="24"/>
                              <w:szCs w:val="24"/>
                              <w:lang w:val="en-US"/>
                            </w:rPr>
                          </m:ctrlPr>
                        </m:sSubSupPr>
                        <m:e>
                          <m:r>
                            <w:rPr>
                              <w:rFonts w:ascii="Cambria Math" w:hAnsi="Cambria Math"/>
                              <w:color w:val="000000" w:themeColor="text1"/>
                              <w:lang w:val="en-US"/>
                            </w:rPr>
                            <m:t>N</m:t>
                          </m:r>
                        </m:e>
                        <m:sub>
                          <m:r>
                            <m:rPr>
                              <m:sty m:val="p"/>
                            </m:rPr>
                            <w:rPr>
                              <w:rFonts w:ascii="Cambria Math" w:hAnsi="Cambria Math"/>
                              <w:color w:val="000000" w:themeColor="text1"/>
                              <w:lang w:val="en-US"/>
                            </w:rPr>
                            <m:t>RB</m:t>
                          </m:r>
                          <m:r>
                            <m:rPr>
                              <m:nor/>
                            </m:rPr>
                            <w:rPr>
                              <w:rFonts w:ascii="Cambria Math" w:hAnsi="Cambria Math"/>
                              <w:color w:val="000000" w:themeColor="text1"/>
                            </w:rPr>
                            <m:t>-</m:t>
                          </m:r>
                          <m:r>
                            <m:rPr>
                              <m:sty m:val="p"/>
                            </m:rPr>
                            <w:rPr>
                              <w:rFonts w:ascii="Cambria Math" w:hAnsi="Cambria Math"/>
                              <w:color w:val="000000" w:themeColor="text1"/>
                              <w:lang w:val="en-US"/>
                            </w:rPr>
                            <m:t>set,UL</m:t>
                          </m:r>
                        </m:sub>
                        <m:sup>
                          <m:r>
                            <m:rPr>
                              <m:sty m:val="p"/>
                            </m:rPr>
                            <w:rPr>
                              <w:rFonts w:ascii="Cambria Math" w:hAnsi="Cambria Math"/>
                              <w:color w:val="000000" w:themeColor="text1"/>
                              <w:lang w:val="en-US"/>
                            </w:rPr>
                            <m:t>BWP</m:t>
                          </m:r>
                        </m:sup>
                      </m:sSubSup>
                      <m:d>
                        <m:dPr>
                          <m:ctrlPr>
                            <w:rPr>
                              <w:rFonts w:ascii="Cambria Math" w:hAnsi="Cambria Math"/>
                              <w:i/>
                              <w:color w:val="000000" w:themeColor="text1"/>
                              <w:sz w:val="24"/>
                              <w:szCs w:val="24"/>
                              <w:lang w:val="en-US"/>
                            </w:rPr>
                          </m:ctrlPr>
                        </m:dPr>
                        <m:e>
                          <m:sSubSup>
                            <m:sSubSupPr>
                              <m:ctrlPr>
                                <w:rPr>
                                  <w:rFonts w:ascii="Cambria Math" w:hAnsi="Cambria Math"/>
                                  <w:i/>
                                  <w:color w:val="000000" w:themeColor="text1"/>
                                  <w:sz w:val="24"/>
                                  <w:szCs w:val="24"/>
                                  <w:lang w:val="en-US"/>
                                </w:rPr>
                              </m:ctrlPr>
                            </m:sSubSupPr>
                            <m:e>
                              <m:r>
                                <w:rPr>
                                  <w:rFonts w:ascii="Cambria Math" w:hAnsi="Cambria Math"/>
                                  <w:color w:val="000000" w:themeColor="text1"/>
                                  <w:lang w:val="en-US"/>
                                </w:rPr>
                                <m:t>N</m:t>
                              </m:r>
                            </m:e>
                            <m:sub>
                              <m:r>
                                <m:rPr>
                                  <m:sty m:val="p"/>
                                </m:rPr>
                                <w:rPr>
                                  <w:rFonts w:ascii="Cambria Math" w:hAnsi="Cambria Math"/>
                                  <w:color w:val="000000" w:themeColor="text1"/>
                                  <w:lang w:val="en-US"/>
                                </w:rPr>
                                <m:t>RB</m:t>
                              </m:r>
                              <m:r>
                                <m:rPr>
                                  <m:nor/>
                                </m:rPr>
                                <w:rPr>
                                  <w:rFonts w:ascii="Cambria Math" w:hAnsi="Cambria Math"/>
                                  <w:color w:val="000000" w:themeColor="text1"/>
                                </w:rPr>
                                <m:t>-</m:t>
                              </m:r>
                              <m:r>
                                <m:rPr>
                                  <m:sty m:val="p"/>
                                </m:rPr>
                                <w:rPr>
                                  <w:rFonts w:ascii="Cambria Math" w:hAnsi="Cambria Math"/>
                                  <w:color w:val="000000" w:themeColor="text1"/>
                                  <w:lang w:val="en-US"/>
                                </w:rPr>
                                <m:t>set,UL</m:t>
                              </m:r>
                            </m:sub>
                            <m:sup>
                              <m:r>
                                <m:rPr>
                                  <m:sty m:val="p"/>
                                </m:rPr>
                                <w:rPr>
                                  <w:rFonts w:ascii="Cambria Math" w:hAnsi="Cambria Math"/>
                                  <w:color w:val="000000" w:themeColor="text1"/>
                                  <w:lang w:val="en-US"/>
                                </w:rPr>
                                <m:t>BWP</m:t>
                              </m:r>
                            </m:sup>
                          </m:sSubSup>
                          <m:r>
                            <w:rPr>
                              <w:rFonts w:ascii="Cambria Math" w:hAnsi="Cambria Math"/>
                              <w:color w:val="000000" w:themeColor="text1"/>
                              <w:lang w:val="en-US"/>
                            </w:rPr>
                            <m:t>+1</m:t>
                          </m:r>
                        </m:e>
                      </m:d>
                    </m:num>
                    <m:den>
                      <m:r>
                        <w:rPr>
                          <w:rFonts w:ascii="Cambria Math" w:hAnsi="Cambria Math"/>
                          <w:color w:val="000000" w:themeColor="text1"/>
                          <w:lang w:val="en-US"/>
                        </w:rPr>
                        <m:t>2</m:t>
                      </m:r>
                    </m:den>
                  </m:f>
                </m:e>
              </m:d>
              <m:r>
                <m:rPr>
                  <m:sty m:val="p"/>
                </m:rPr>
                <w:rPr>
                  <w:rFonts w:ascii="Cambria Math" w:hAnsi="Cambria Math"/>
                  <w:color w:val="000000" w:themeColor="text1"/>
                </w:rPr>
                <m:t xml:space="preserve">LSBs of </m:t>
              </m:r>
            </m:oMath>
            <w:r w:rsidRPr="005A2C9C">
              <w:rPr>
                <w:color w:val="000000" w:themeColor="text1"/>
              </w:rPr>
              <w:t xml:space="preserve"> the resource block assignment information indicate to a UE a set of contiguously allocated RB sets</w:t>
            </w:r>
            <w:r>
              <w:rPr>
                <w:color w:val="000000" w:themeColor="text1"/>
              </w:rPr>
              <w:t xml:space="preserve"> for PUSCH scheduled by </w:t>
            </w:r>
            <w:r w:rsidRPr="00D525AF">
              <w:rPr>
                <w:color w:val="000000" w:themeColor="text1"/>
              </w:rPr>
              <w:t xml:space="preserve">DCI 0_0 monitored in a UE-specific search space, </w:t>
            </w:r>
            <w:r>
              <w:rPr>
                <w:color w:val="000000" w:themeColor="text1"/>
              </w:rPr>
              <w:t>DCI 0_1 and Type 1 and Type 2 configured grant.</w:t>
            </w:r>
            <w:r w:rsidRPr="005A2C9C">
              <w:rPr>
                <w:color w:val="000000" w:themeColor="text1"/>
              </w:rPr>
              <w:t xml:space="preserve"> The resource allocation field consists of a resource indication value (</w:t>
            </w:r>
            <m:oMath>
              <m:sSub>
                <m:sSubPr>
                  <m:ctrlPr>
                    <w:rPr>
                      <w:rFonts w:ascii="Cambria Math" w:hAnsi="Cambria Math"/>
                      <w:i/>
                      <w:color w:val="000000" w:themeColor="text1"/>
                      <w:lang w:eastAsia="en-GB"/>
                    </w:rPr>
                  </m:ctrlPr>
                </m:sSubPr>
                <m:e>
                  <m:r>
                    <w:rPr>
                      <w:rFonts w:ascii="Cambria Math"/>
                      <w:color w:val="000000" w:themeColor="text1"/>
                      <w:lang w:eastAsia="en-GB"/>
                    </w:rPr>
                    <m:t>RIV</m:t>
                  </m:r>
                </m:e>
                <m:sub>
                  <m:r>
                    <m:rPr>
                      <m:sty m:val="p"/>
                    </m:rPr>
                    <w:rPr>
                      <w:rFonts w:ascii="Cambria Math"/>
                      <w:color w:val="000000" w:themeColor="text1"/>
                      <w:lang w:eastAsia="en-GB"/>
                    </w:rPr>
                    <m:t>RB</m:t>
                  </m:r>
                  <m:r>
                    <m:rPr>
                      <m:sty m:val="p"/>
                    </m:rPr>
                    <w:rPr>
                      <w:rFonts w:ascii="Cambria Math"/>
                      <w:color w:val="000000" w:themeColor="text1"/>
                      <w:lang w:eastAsia="en-GB"/>
                    </w:rPr>
                    <m:t>-</m:t>
                  </m:r>
                  <m:r>
                    <m:rPr>
                      <m:sty m:val="p"/>
                    </m:rPr>
                    <w:rPr>
                      <w:rFonts w:ascii="Cambria Math"/>
                      <w:color w:val="000000" w:themeColor="text1"/>
                      <w:lang w:eastAsia="en-GB"/>
                    </w:rPr>
                    <m:t>set</m:t>
                  </m:r>
                </m:sub>
              </m:sSub>
            </m:oMath>
            <w:r w:rsidRPr="005A2C9C">
              <w:rPr>
                <w:color w:val="000000" w:themeColor="text1"/>
              </w:rPr>
              <w:t xml:space="preserve">). For </w:t>
            </w:r>
            <m:oMath>
              <m:r>
                <w:rPr>
                  <w:rFonts w:ascii="Cambria Math"/>
                  <w:color w:val="000000" w:themeColor="text1"/>
                  <w:lang w:eastAsia="en-GB"/>
                </w:rPr>
                <m:t>0</m:t>
              </m:r>
              <m:r>
                <w:rPr>
                  <w:rFonts w:ascii="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RIV</m:t>
                  </m:r>
                </m:e>
                <m:sub>
                  <m:r>
                    <m:rPr>
                      <m:sty m:val="p"/>
                    </m:rPr>
                    <w:rPr>
                      <w:rFonts w:ascii="Cambria Math"/>
                      <w:color w:val="000000" w:themeColor="text1"/>
                      <w:lang w:eastAsia="en-GB"/>
                    </w:rPr>
                    <m:t>RB</m:t>
                  </m:r>
                  <m:r>
                    <m:rPr>
                      <m:sty m:val="p"/>
                    </m:rPr>
                    <w:rPr>
                      <w:rFonts w:ascii="Cambria Math"/>
                      <w:color w:val="000000" w:themeColor="text1"/>
                      <w:lang w:eastAsia="en-GB"/>
                    </w:rPr>
                    <m:t>-</m:t>
                  </m:r>
                  <m:r>
                    <m:rPr>
                      <m:sty m:val="p"/>
                    </m:rPr>
                    <w:rPr>
                      <w:rFonts w:ascii="Cambria Math"/>
                      <w:color w:val="000000" w:themeColor="text1"/>
                      <w:lang w:eastAsia="en-GB"/>
                    </w:rPr>
                    <m:t>set</m:t>
                  </m:r>
                </m:sub>
              </m:sSub>
              <m:r>
                <w:rPr>
                  <w:rFonts w:ascii="Cambria Math"/>
                  <w:color w:val="000000" w:themeColor="text1"/>
                  <w:lang w:eastAsia="en-GB"/>
                </w:rPr>
                <m:t>&lt;</m:t>
              </m:r>
              <m:sSubSup>
                <m:sSubSupPr>
                  <m:ctrlPr>
                    <w:rPr>
                      <w:rFonts w:ascii="Cambria Math" w:hAnsi="Cambria Math"/>
                      <w:i/>
                      <w:color w:val="000000" w:themeColor="text1"/>
                      <w:sz w:val="24"/>
                      <w:szCs w:val="24"/>
                      <w:lang w:val="en-US"/>
                    </w:rPr>
                  </m:ctrlPr>
                </m:sSubSupPr>
                <m:e>
                  <m:r>
                    <w:rPr>
                      <w:rFonts w:ascii="Cambria Math" w:hAnsi="Cambria Math"/>
                      <w:color w:val="000000" w:themeColor="text1"/>
                      <w:lang w:val="en-US"/>
                    </w:rPr>
                    <m:t>N</m:t>
                  </m:r>
                </m:e>
                <m:sub>
                  <m:r>
                    <m:rPr>
                      <m:sty m:val="p"/>
                    </m:rPr>
                    <w:rPr>
                      <w:rFonts w:ascii="Cambria Math" w:hAnsi="Cambria Math"/>
                      <w:color w:val="000000" w:themeColor="text1"/>
                      <w:lang w:val="en-US"/>
                    </w:rPr>
                    <m:t>RB</m:t>
                  </m:r>
                  <m:r>
                    <m:rPr>
                      <m:nor/>
                    </m:rPr>
                    <w:rPr>
                      <w:rFonts w:ascii="Cambria Math" w:hAnsi="Cambria Math"/>
                      <w:color w:val="000000" w:themeColor="text1"/>
                    </w:rPr>
                    <m:t>-</m:t>
                  </m:r>
                  <m:r>
                    <m:rPr>
                      <m:sty m:val="p"/>
                    </m:rPr>
                    <w:rPr>
                      <w:rFonts w:ascii="Cambria Math" w:hAnsi="Cambria Math"/>
                      <w:color w:val="000000" w:themeColor="text1"/>
                      <w:lang w:val="en-US"/>
                    </w:rPr>
                    <m:t>set,UL</m:t>
                  </m:r>
                </m:sub>
                <m:sup>
                  <m:r>
                    <m:rPr>
                      <m:sty m:val="p"/>
                    </m:rPr>
                    <w:rPr>
                      <w:rFonts w:ascii="Cambria Math" w:hAnsi="Cambria Math"/>
                      <w:color w:val="000000" w:themeColor="text1"/>
                      <w:lang w:val="en-US"/>
                    </w:rPr>
                    <m:t>BWP</m:t>
                  </m:r>
                </m:sup>
              </m:sSubSup>
              <m:r>
                <w:rPr>
                  <w:rFonts w:ascii="Cambria Math"/>
                  <w:color w:val="000000" w:themeColor="text1"/>
                  <w:lang w:eastAsia="en-GB"/>
                </w:rPr>
                <m:t>(</m:t>
              </m:r>
              <m:sSubSup>
                <m:sSubSupPr>
                  <m:ctrlPr>
                    <w:rPr>
                      <w:rFonts w:ascii="Cambria Math" w:hAnsi="Cambria Math"/>
                      <w:i/>
                      <w:color w:val="000000" w:themeColor="text1"/>
                      <w:sz w:val="24"/>
                      <w:szCs w:val="24"/>
                      <w:lang w:val="en-US"/>
                    </w:rPr>
                  </m:ctrlPr>
                </m:sSubSupPr>
                <m:e>
                  <m:r>
                    <w:rPr>
                      <w:rFonts w:ascii="Cambria Math" w:hAnsi="Cambria Math"/>
                      <w:color w:val="000000" w:themeColor="text1"/>
                      <w:lang w:val="en-US"/>
                    </w:rPr>
                    <m:t>N</m:t>
                  </m:r>
                </m:e>
                <m:sub>
                  <m:r>
                    <m:rPr>
                      <m:sty m:val="p"/>
                    </m:rPr>
                    <w:rPr>
                      <w:rFonts w:ascii="Cambria Math" w:hAnsi="Cambria Math"/>
                      <w:color w:val="000000" w:themeColor="text1"/>
                      <w:lang w:val="en-US"/>
                    </w:rPr>
                    <m:t>RB</m:t>
                  </m:r>
                  <m:r>
                    <m:rPr>
                      <m:nor/>
                    </m:rPr>
                    <w:rPr>
                      <w:rFonts w:ascii="Cambria Math" w:hAnsi="Cambria Math"/>
                      <w:color w:val="000000" w:themeColor="text1"/>
                    </w:rPr>
                    <m:t>-</m:t>
                  </m:r>
                  <m:r>
                    <m:rPr>
                      <m:sty m:val="p"/>
                    </m:rPr>
                    <w:rPr>
                      <w:rFonts w:ascii="Cambria Math" w:hAnsi="Cambria Math"/>
                      <w:color w:val="000000" w:themeColor="text1"/>
                      <w:lang w:val="en-US"/>
                    </w:rPr>
                    <m:t>set,UL</m:t>
                  </m:r>
                </m:sub>
                <m:sup>
                  <m:r>
                    <m:rPr>
                      <m:sty m:val="p"/>
                    </m:rPr>
                    <w:rPr>
                      <w:rFonts w:ascii="Cambria Math" w:hAnsi="Cambria Math"/>
                      <w:color w:val="000000" w:themeColor="text1"/>
                      <w:lang w:val="en-US"/>
                    </w:rPr>
                    <m:t>BWP</m:t>
                  </m:r>
                </m:sup>
              </m:sSubSup>
              <m:r>
                <w:rPr>
                  <w:rFonts w:ascii="Cambria Math"/>
                  <w:color w:val="000000" w:themeColor="text1"/>
                  <w:lang w:eastAsia="en-GB"/>
                </w:rPr>
                <m:t>+1)/2</m:t>
              </m:r>
            </m:oMath>
            <w:r w:rsidRPr="005A2C9C">
              <w:rPr>
                <w:color w:val="000000" w:themeColor="text1"/>
              </w:rPr>
              <w:t xml:space="preserve"> , </w:t>
            </w:r>
            <m:oMath>
              <m:r>
                <w:rPr>
                  <w:rFonts w:ascii="Cambria Math"/>
                  <w:color w:val="000000" w:themeColor="text1"/>
                  <w:lang w:eastAsia="en-GB"/>
                </w:rPr>
                <m:t>l=0,1,</m:t>
              </m:r>
              <m:r>
                <w:rPr>
                  <w:rFonts w:ascii="Cambria Math" w:hAnsi="Cambria Math" w:cs="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color w:val="000000" w:themeColor="text1"/>
                  <w:lang w:eastAsia="en-GB"/>
                </w:rPr>
                <m:t>-</m:t>
              </m:r>
              <m:r>
                <w:rPr>
                  <w:rFonts w:ascii="Cambria Math"/>
                  <w:color w:val="000000" w:themeColor="text1"/>
                  <w:lang w:eastAsia="en-GB"/>
                </w:rPr>
                <m:t>1</m:t>
              </m:r>
            </m:oMath>
            <w:r w:rsidRPr="005A2C9C">
              <w:rPr>
                <w:color w:val="000000" w:themeColor="text1"/>
              </w:rPr>
              <w:t xml:space="preserve"> the resource indication value corresponds to the starting RB set </w:t>
            </w:r>
            <w:r w:rsidRPr="006548DB">
              <w:rPr>
                <w:color w:val="000000" w:themeColor="text1"/>
              </w:rPr>
              <w:t xml:space="preserve">index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RB-set,UL</m:t>
                  </m:r>
                </m:sub>
                <m:sup>
                  <m:r>
                    <m:rPr>
                      <m:nor/>
                    </m:rPr>
                    <w:rPr>
                      <w:rFonts w:ascii="Cambria Math" w:hAnsi="Cambria Math"/>
                      <w:color w:val="000000" w:themeColor="text1"/>
                    </w:rPr>
                    <m:t>start</m:t>
                  </m:r>
                </m:sup>
              </m:sSubSup>
            </m:oMath>
            <w:r w:rsidRPr="005A2C9C">
              <w:rPr>
                <w:color w:val="000000" w:themeColor="text1"/>
              </w:rPr>
              <w:t xml:space="preserve"> and the </w:t>
            </w:r>
            <w:r>
              <w:rPr>
                <w:color w:val="000000" w:themeColor="text1"/>
              </w:rPr>
              <w:t>number</w:t>
            </w:r>
            <w:r w:rsidRPr="005A2C9C">
              <w:rPr>
                <w:color w:val="000000" w:themeColor="text1"/>
              </w:rPr>
              <w:t xml:space="preserve"> of </w:t>
            </w:r>
            <w:r>
              <w:rPr>
                <w:color w:val="000000" w:themeColor="text1"/>
              </w:rPr>
              <w:t xml:space="preserve">contiguous RB sets </w:t>
            </w:r>
            <m:oMath>
              <m:r>
                <w:rPr>
                  <w:rFonts w:ascii="Cambria Math" w:hAnsi="Cambria Math"/>
                  <w:color w:val="000000" w:themeColor="text1"/>
                  <w:lang w:eastAsia="en-GB"/>
                </w:rPr>
                <m:t xml:space="preserve"> </m:t>
              </m:r>
              <m:sSub>
                <m:sSubPr>
                  <m:ctrlPr>
                    <w:rPr>
                      <w:rFonts w:ascii="Cambria Math" w:hAnsi="Cambria Math"/>
                      <w:i/>
                      <w:color w:val="000000" w:themeColor="text1"/>
                      <w:lang w:eastAsia="en-GB"/>
                    </w:rPr>
                  </m:ctrlPr>
                </m:sSubPr>
                <m:e>
                  <m:r>
                    <w:rPr>
                      <w:rFonts w:ascii="Cambria Math"/>
                      <w:color w:val="000000" w:themeColor="text1"/>
                      <w:lang w:eastAsia="en-GB"/>
                    </w:rPr>
                    <m:t>L</m:t>
                  </m:r>
                </m:e>
                <m:sub>
                  <m:r>
                    <m:rPr>
                      <m:sty m:val="p"/>
                    </m:rPr>
                    <w:rPr>
                      <w:rFonts w:ascii="Cambria Math" w:hAnsi="Cambria Math"/>
                      <w:color w:val="000000" w:themeColor="text1"/>
                      <w:lang w:eastAsia="en-GB"/>
                    </w:rPr>
                    <m:t>RB-set</m:t>
                  </m:r>
                </m:sub>
              </m:sSub>
              <m:r>
                <w:rPr>
                  <w:rFonts w:ascii="Cambria Math" w:hAnsi="Cambria Math"/>
                  <w:color w:val="000000" w:themeColor="text1"/>
                  <w:lang w:eastAsia="en-GB"/>
                </w:rPr>
                <m:t xml:space="preserve"> </m:t>
              </m:r>
            </m:oMath>
            <w:r w:rsidRPr="005A2C9C">
              <w:rPr>
                <w:color w:val="000000" w:themeColor="text1"/>
              </w:rPr>
              <w:t>. The resource indication value is defined by</w:t>
            </w:r>
            <w:r>
              <w:rPr>
                <w:color w:val="000000" w:themeColor="text1"/>
              </w:rPr>
              <w:t>;</w:t>
            </w:r>
          </w:p>
          <w:p w:rsidR="008A53E7" w:rsidRPr="006548DB" w:rsidRDefault="008A53E7" w:rsidP="008A53E7">
            <w:pPr>
              <w:pStyle w:val="B1"/>
            </w:pPr>
            <w:r w:rsidRPr="006548DB">
              <w:t xml:space="preserve">if </w:t>
            </w:r>
            <m:oMath>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m:rPr>
                      <m:sty m:val="p"/>
                    </m:rPr>
                    <w:rPr>
                      <w:rFonts w:ascii="Cambria Math" w:hAnsi="Cambria Math"/>
                      <w:lang w:eastAsia="en-GB"/>
                    </w:rPr>
                    <m:t>RB-set</m:t>
                  </m:r>
                </m:sub>
              </m:sSub>
              <m:r>
                <m:rPr>
                  <m:sty m:val="p"/>
                </m:rPr>
                <w:rPr>
                  <w:rFonts w:ascii="Cambria Math" w:hAnsi="Cambria Math"/>
                  <w:lang w:eastAsia="en-GB"/>
                </w:rPr>
                <m:t>-1)≤</m:t>
              </m:r>
              <m:d>
                <m:dPr>
                  <m:begChr m:val="⌊"/>
                  <m:endChr m:val="⌋"/>
                  <m:ctrlPr>
                    <w:rPr>
                      <w:rFonts w:ascii="Cambria Math" w:hAnsi="Cambria Math"/>
                      <w:color w:val="000000"/>
                      <w:lang w:val="en-US"/>
                    </w:rPr>
                  </m:ctrlPr>
                </m:dPr>
                <m:e>
                  <m:sSubSup>
                    <m:sSubSupPr>
                      <m:ctrlPr>
                        <w:rPr>
                          <w:rFonts w:ascii="Cambria Math" w:hAnsi="Cambria Math"/>
                          <w:i/>
                          <w:color w:val="000000" w:themeColor="text1"/>
                          <w:sz w:val="24"/>
                          <w:szCs w:val="24"/>
                          <w:lang w:val="en-US"/>
                        </w:rPr>
                      </m:ctrlPr>
                    </m:sSubSupPr>
                    <m:e>
                      <m:r>
                        <w:rPr>
                          <w:rFonts w:ascii="Cambria Math" w:hAnsi="Cambria Math"/>
                          <w:color w:val="000000" w:themeColor="text1"/>
                          <w:lang w:val="en-US"/>
                        </w:rPr>
                        <m:t>N</m:t>
                      </m:r>
                    </m:e>
                    <m:sub>
                      <m:r>
                        <m:rPr>
                          <m:sty m:val="p"/>
                        </m:rPr>
                        <w:rPr>
                          <w:rFonts w:ascii="Cambria Math" w:hAnsi="Cambria Math"/>
                          <w:color w:val="000000" w:themeColor="text1"/>
                          <w:lang w:val="en-US"/>
                        </w:rPr>
                        <m:t>RB</m:t>
                      </m:r>
                      <m:r>
                        <m:rPr>
                          <m:nor/>
                        </m:rPr>
                        <w:rPr>
                          <w:color w:val="000000" w:themeColor="text1"/>
                        </w:rPr>
                        <m:t>-</m:t>
                      </m:r>
                      <m:r>
                        <m:rPr>
                          <m:sty m:val="p"/>
                        </m:rPr>
                        <w:rPr>
                          <w:rFonts w:ascii="Cambria Math" w:hAnsi="Cambria Math"/>
                          <w:color w:val="000000" w:themeColor="text1"/>
                          <w:lang w:val="en-US"/>
                        </w:rPr>
                        <m:t>set,UL</m:t>
                      </m:r>
                    </m:sub>
                    <m:sup>
                      <m:r>
                        <m:rPr>
                          <m:sty m:val="p"/>
                        </m:rPr>
                        <w:rPr>
                          <w:rFonts w:ascii="Cambria Math" w:hAnsi="Cambria Math"/>
                          <w:color w:val="000000" w:themeColor="text1"/>
                          <w:lang w:val="en-US"/>
                        </w:rPr>
                        <m:t>BWP</m:t>
                      </m:r>
                    </m:sup>
                  </m:sSubSup>
                  <m:r>
                    <m:rPr>
                      <m:sty m:val="p"/>
                    </m:rPr>
                    <w:rPr>
                      <w:rFonts w:ascii="Cambria Math" w:hAnsi="Cambria Math"/>
                      <w:color w:val="000000"/>
                      <w:lang w:val="en-US"/>
                    </w:rPr>
                    <m:t>/2</m:t>
                  </m:r>
                </m:e>
              </m:d>
            </m:oMath>
            <w:r w:rsidRPr="006548DB">
              <w:t xml:space="preserve"> then</w:t>
            </w:r>
          </w:p>
          <w:p w:rsidR="008A53E7" w:rsidRPr="00B55DD9" w:rsidRDefault="009F4FCB" w:rsidP="008A53E7">
            <w:pPr>
              <w:pStyle w:val="B2"/>
              <w:rPr>
                <w:lang w:val="en-US"/>
              </w:rPr>
            </w:pPr>
            <m:oMath>
              <m:sSub>
                <m:sSubPr>
                  <m:ctrlPr>
                    <w:rPr>
                      <w:rFonts w:ascii="Cambria Math" w:hAnsi="Cambria Math"/>
                      <w:lang w:eastAsia="en-GB"/>
                    </w:rPr>
                  </m:ctrlPr>
                </m:sSubPr>
                <m:e>
                  <m:r>
                    <w:rPr>
                      <w:rFonts w:ascii="Cambria Math" w:hAnsi="Cambria Math"/>
                      <w:lang w:eastAsia="en-GB"/>
                    </w:rPr>
                    <m:t>RIV</m:t>
                  </m:r>
                </m:e>
                <m:sub>
                  <m:r>
                    <m:rPr>
                      <m:sty m:val="p"/>
                    </m:rPr>
                    <w:rPr>
                      <w:rFonts w:ascii="Cambria Math" w:hAnsi="Cambria Math"/>
                      <w:lang w:eastAsia="en-GB"/>
                    </w:rPr>
                    <m:t>RB-set</m:t>
                  </m:r>
                </m:sub>
              </m:sSub>
              <m:r>
                <m:rPr>
                  <m:sty m:val="p"/>
                </m:rPr>
                <w:rPr>
                  <w:rFonts w:ascii="Cambria Math" w:hAnsi="Cambria Math"/>
                  <w:lang w:eastAsia="en-GB"/>
                </w:rPr>
                <m:t>=</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RB</m:t>
                  </m:r>
                  <m:r>
                    <m:rPr>
                      <m:nor/>
                    </m:rPr>
                    <m:t>-</m:t>
                  </m:r>
                  <m:r>
                    <m:rPr>
                      <m:sty m:val="p"/>
                    </m:rPr>
                    <w:rPr>
                      <w:rFonts w:ascii="Cambria Math" w:hAnsi="Cambria Math"/>
                      <w:lang w:val="en-US"/>
                    </w:rPr>
                    <m:t>set,UL</m:t>
                  </m:r>
                </m:sub>
                <m:sup>
                  <m:r>
                    <m:rPr>
                      <m:sty m:val="p"/>
                    </m:rPr>
                    <w:rPr>
                      <w:rFonts w:ascii="Cambria Math" w:hAnsi="Cambria Math"/>
                      <w:lang w:val="en-US"/>
                    </w:rPr>
                    <m:t>BWP</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m:rPr>
                      <m:sty m:val="p"/>
                    </m:rPr>
                    <w:rPr>
                      <w:rFonts w:ascii="Cambria Math" w:hAnsi="Cambria Math"/>
                      <w:lang w:eastAsia="en-GB"/>
                    </w:rPr>
                    <m:t>RB-set</m:t>
                  </m:r>
                </m:sub>
              </m:sSub>
              <m:r>
                <m:rPr>
                  <m:sty m:val="p"/>
                </m:rPr>
                <w:rPr>
                  <w:rFonts w:ascii="Cambria Math" w:hAnsi="Cambria Math"/>
                  <w:lang w:eastAsia="en-GB"/>
                </w:rPr>
                <m:t>-1)+</m:t>
              </m:r>
              <m:sSubSup>
                <m:sSubSupPr>
                  <m:ctrlPr>
                    <w:rPr>
                      <w:rFonts w:ascii="Cambria Math" w:hAnsi="Cambria Math"/>
                      <w:i/>
                    </w:rPr>
                  </m:ctrlPr>
                </m:sSubSupPr>
                <m:e>
                  <m:r>
                    <w:rPr>
                      <w:rFonts w:ascii="Cambria Math" w:hAnsi="Cambria Math"/>
                    </w:rPr>
                    <m:t>N</m:t>
                  </m:r>
                </m:e>
                <m:sub>
                  <m:r>
                    <m:rPr>
                      <m:nor/>
                    </m:rPr>
                    <m:t>RB-set,UL</m:t>
                  </m:r>
                </m:sub>
                <m:sup>
                  <m:r>
                    <m:rPr>
                      <m:nor/>
                    </m:rPr>
                    <m:t>start</m:t>
                  </m:r>
                </m:sup>
              </m:sSubSup>
            </m:oMath>
            <w:r w:rsidR="008A53E7">
              <w:rPr>
                <w:lang w:val="en-US"/>
              </w:rPr>
              <w:t xml:space="preserve"> </w:t>
            </w:r>
          </w:p>
          <w:p w:rsidR="008A53E7" w:rsidRPr="006548DB" w:rsidRDefault="008A53E7" w:rsidP="008A53E7">
            <w:pPr>
              <w:pStyle w:val="B1"/>
            </w:pPr>
            <w:r w:rsidRPr="006548DB">
              <w:t>else</w:t>
            </w:r>
          </w:p>
          <w:p w:rsidR="008A53E7" w:rsidRPr="006548DB" w:rsidRDefault="009F4FCB" w:rsidP="008A53E7">
            <w:pPr>
              <w:pStyle w:val="B2"/>
              <w:rPr>
                <w:lang w:eastAsia="en-GB"/>
              </w:rPr>
            </w:pPr>
            <m:oMath>
              <m:sSub>
                <m:sSubPr>
                  <m:ctrlPr>
                    <w:rPr>
                      <w:rFonts w:ascii="Cambria Math" w:hAnsi="Cambria Math"/>
                      <w:lang w:eastAsia="en-GB"/>
                    </w:rPr>
                  </m:ctrlPr>
                </m:sSubPr>
                <m:e>
                  <m:r>
                    <w:rPr>
                      <w:rFonts w:ascii="Cambria Math" w:hAnsi="Cambria Math"/>
                      <w:lang w:eastAsia="en-GB"/>
                    </w:rPr>
                    <m:t>RIV</m:t>
                  </m:r>
                </m:e>
                <m:sub>
                  <m:r>
                    <m:rPr>
                      <m:sty m:val="p"/>
                    </m:rPr>
                    <w:rPr>
                      <w:rFonts w:ascii="Cambria Math" w:hAnsi="Cambria Math"/>
                      <w:lang w:eastAsia="en-GB"/>
                    </w:rPr>
                    <m:t>RB-set</m:t>
                  </m:r>
                </m:sub>
              </m:sSub>
              <m:r>
                <m:rPr>
                  <m:sty m:val="p"/>
                </m:rPr>
                <w:rPr>
                  <w:rFonts w:ascii="Cambria Math" w:hAnsi="Cambria Math"/>
                  <w:lang w:eastAsia="en-GB"/>
                </w:rPr>
                <m:t>=</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RB</m:t>
                  </m:r>
                  <m:r>
                    <m:rPr>
                      <m:nor/>
                    </m:rPr>
                    <m:t>-</m:t>
                  </m:r>
                  <m:r>
                    <m:rPr>
                      <m:sty m:val="p"/>
                    </m:rPr>
                    <w:rPr>
                      <w:rFonts w:ascii="Cambria Math" w:hAnsi="Cambria Math"/>
                      <w:lang w:val="en-US"/>
                    </w:rPr>
                    <m:t>set,UL</m:t>
                  </m:r>
                </m:sub>
                <m:sup>
                  <m:r>
                    <m:rPr>
                      <m:sty m:val="p"/>
                    </m:rPr>
                    <w:rPr>
                      <w:rFonts w:ascii="Cambria Math" w:hAnsi="Cambria Math"/>
                      <w:lang w:val="en-US"/>
                    </w:rPr>
                    <m:t>BWP</m:t>
                  </m:r>
                </m:sup>
              </m:sSubSup>
              <m:r>
                <m:rPr>
                  <m:sty m:val="p"/>
                </m:rPr>
                <w:rPr>
                  <w:rFonts w:ascii="Cambria Math" w:hAnsi="Cambria Math"/>
                  <w:lang w:eastAsia="en-GB"/>
                </w:rPr>
                <m:t>(</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RB</m:t>
                  </m:r>
                  <m:r>
                    <m:rPr>
                      <m:nor/>
                    </m:rPr>
                    <m:t>-</m:t>
                  </m:r>
                  <m:r>
                    <m:rPr>
                      <m:sty m:val="p"/>
                    </m:rPr>
                    <w:rPr>
                      <w:rFonts w:ascii="Cambria Math" w:hAnsi="Cambria Math"/>
                      <w:lang w:val="en-US"/>
                    </w:rPr>
                    <m:t>set,UL</m:t>
                  </m:r>
                </m:sub>
                <m:sup>
                  <m:r>
                    <m:rPr>
                      <m:sty m:val="p"/>
                    </m:rPr>
                    <w:rPr>
                      <w:rFonts w:ascii="Cambria Math" w:hAnsi="Cambria Math"/>
                      <w:lang w:val="en-US"/>
                    </w:rPr>
                    <m:t>BWP</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m:rPr>
                      <m:sty m:val="p"/>
                    </m:rPr>
                    <w:rPr>
                      <w:rFonts w:ascii="Cambria Math" w:hAnsi="Cambria Math"/>
                      <w:lang w:eastAsia="en-GB"/>
                    </w:rPr>
                    <m:t>RB-set</m:t>
                  </m:r>
                </m:sub>
              </m:sSub>
              <m:r>
                <m:rPr>
                  <m:sty m:val="p"/>
                </m:rPr>
                <w:rPr>
                  <w:rFonts w:ascii="Cambria Math" w:hAnsi="Cambria Math"/>
                  <w:lang w:eastAsia="en-GB"/>
                </w:rPr>
                <m:t>+1)+(</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RB</m:t>
                  </m:r>
                  <m:r>
                    <m:rPr>
                      <m:nor/>
                    </m:rPr>
                    <m:t>-</m:t>
                  </m:r>
                  <m:r>
                    <m:rPr>
                      <m:sty m:val="p"/>
                    </m:rPr>
                    <w:rPr>
                      <w:rFonts w:ascii="Cambria Math" w:hAnsi="Cambria Math"/>
                      <w:lang w:val="en-US"/>
                    </w:rPr>
                    <m:t>set,UL</m:t>
                  </m:r>
                </m:sub>
                <m:sup>
                  <m:r>
                    <m:rPr>
                      <m:sty m:val="p"/>
                    </m:rPr>
                    <w:rPr>
                      <w:rFonts w:ascii="Cambria Math" w:hAnsi="Cambria Math"/>
                      <w:lang w:val="en-US"/>
                    </w:rPr>
                    <m:t>BWP</m:t>
                  </m:r>
                </m:sup>
              </m:sSubSup>
              <m:r>
                <m:rPr>
                  <m:sty m:val="p"/>
                </m:rPr>
                <w:rPr>
                  <w:rFonts w:ascii="Cambria Math" w:hAnsi="Cambria Math"/>
                  <w:lang w:eastAsia="en-GB"/>
                </w:rPr>
                <m:t>-1-</m:t>
              </m:r>
              <m:sSubSup>
                <m:sSubSupPr>
                  <m:ctrlPr>
                    <w:rPr>
                      <w:rFonts w:ascii="Cambria Math" w:hAnsi="Cambria Math"/>
                      <w:i/>
                    </w:rPr>
                  </m:ctrlPr>
                </m:sSubSupPr>
                <m:e>
                  <m:r>
                    <w:rPr>
                      <w:rFonts w:ascii="Cambria Math" w:hAnsi="Cambria Math"/>
                    </w:rPr>
                    <m:t>N</m:t>
                  </m:r>
                </m:e>
                <m:sub>
                  <m:r>
                    <m:rPr>
                      <m:nor/>
                    </m:rPr>
                    <m:t>RB-set,UL</m:t>
                  </m:r>
                </m:sub>
                <m:sup>
                  <m:r>
                    <m:rPr>
                      <m:nor/>
                    </m:rPr>
                    <m:t>start</m:t>
                  </m:r>
                </m:sup>
              </m:sSubSup>
              <m:r>
                <m:rPr>
                  <m:sty m:val="p"/>
                </m:rPr>
                <w:rPr>
                  <w:rFonts w:ascii="Cambria Math" w:hAnsi="Cambria Math"/>
                  <w:lang w:eastAsia="en-GB"/>
                </w:rPr>
                <m:t>)</m:t>
              </m:r>
            </m:oMath>
            <w:r w:rsidR="008A53E7" w:rsidRPr="006548DB">
              <w:rPr>
                <w:lang w:eastAsia="en-GB"/>
              </w:rPr>
              <w:t xml:space="preserve"> </w:t>
            </w:r>
          </w:p>
          <w:p w:rsidR="008A53E7" w:rsidRPr="008A53E7" w:rsidRDefault="008A53E7" w:rsidP="008A53E7">
            <w:pPr>
              <w:pStyle w:val="B1"/>
              <w:rPr>
                <w:rFonts w:eastAsia="等线"/>
                <w:i/>
                <w:lang w:val="en-US" w:eastAsia="zh-CN"/>
              </w:rPr>
            </w:pPr>
            <w:r w:rsidRPr="006548DB">
              <w:rPr>
                <w:lang w:eastAsia="ko-KR"/>
              </w:rPr>
              <w:t>w</w:t>
            </w:r>
            <w:r w:rsidRPr="006548DB">
              <w:rPr>
                <w:rFonts w:hint="eastAsia"/>
                <w:lang w:eastAsia="ko-KR"/>
              </w:rPr>
              <w:t xml:space="preserve">here </w:t>
            </w:r>
            <m:oMath>
              <m:r>
                <w:rPr>
                  <w:rFonts w:ascii="Cambria Math" w:hAnsi="Cambria Math"/>
                  <w:lang w:eastAsia="en-GB"/>
                </w:rPr>
                <m:t xml:space="preserve"> </m:t>
              </m:r>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color w:val="000000" w:themeColor="text1"/>
                    </w:rPr>
                    <m:t>RB-set,UL</m:t>
                  </m:r>
                </m:sub>
                <m:sup>
                  <m:r>
                    <m:rPr>
                      <m:nor/>
                    </m:rPr>
                    <w:rPr>
                      <w:color w:val="000000" w:themeColor="text1"/>
                    </w:rPr>
                    <m:t>start</m:t>
                  </m:r>
                </m:sup>
              </m:sSubSup>
              <m:r>
                <w:rPr>
                  <w:rFonts w:ascii="Cambria Math" w:hAnsi="Cambria Math"/>
                  <w:lang w:eastAsia="en-GB"/>
                </w:rPr>
                <m:t>=0,1,</m:t>
              </m:r>
              <m:r>
                <w:rPr>
                  <w:rFonts w:ascii="Cambria Math" w:hAnsi="Cambria Math" w:cs="Cambria Math"/>
                  <w:kern w:val="2"/>
                  <w:szCs w:val="22"/>
                  <w:lang w:val="en-US" w:eastAsia="en-GB"/>
                </w:rPr>
                <m:t>⋯</m:t>
              </m:r>
              <m:sSubSup>
                <m:sSubSupPr>
                  <m:ctrlPr>
                    <w:rPr>
                      <w:rFonts w:ascii="Cambria Math" w:hAnsi="Cambria Math"/>
                      <w:kern w:val="2"/>
                      <w:szCs w:val="22"/>
                      <w:lang w:val="zh-CN"/>
                    </w:rPr>
                  </m:ctrlPr>
                </m:sSubSupPr>
                <m:e>
                  <m:r>
                    <w:rPr>
                      <w:rFonts w:ascii="Cambria Math" w:hAnsi="Cambria Math"/>
                      <w:kern w:val="2"/>
                      <w:szCs w:val="22"/>
                      <w:lang w:val="en-US"/>
                    </w:rPr>
                    <m:t>N</m:t>
                  </m:r>
                </m:e>
                <m:sub>
                  <m:r>
                    <m:rPr>
                      <m:sty m:val="p"/>
                    </m:rPr>
                    <w:rPr>
                      <w:rFonts w:ascii="Cambria Math" w:hAnsi="Cambria Math"/>
                      <w:kern w:val="2"/>
                      <w:szCs w:val="22"/>
                      <w:lang w:val="en-US"/>
                    </w:rPr>
                    <m:t>RB</m:t>
                  </m:r>
                  <m:r>
                    <m:rPr>
                      <m:nor/>
                    </m:rPr>
                    <w:rPr>
                      <w:color w:val="000000" w:themeColor="text1"/>
                    </w:rPr>
                    <m:t>-</m:t>
                  </m:r>
                  <m:r>
                    <m:rPr>
                      <m:sty m:val="p"/>
                    </m:rPr>
                    <w:rPr>
                      <w:rFonts w:ascii="Cambria Math" w:hAnsi="Cambria Math"/>
                      <w:kern w:val="2"/>
                      <w:szCs w:val="22"/>
                      <w:lang w:val="en-US"/>
                    </w:rPr>
                    <m:t>set,UL</m:t>
                  </m:r>
                </m:sub>
                <m:sup>
                  <m:r>
                    <m:rPr>
                      <m:sty m:val="p"/>
                    </m:rPr>
                    <w:rPr>
                      <w:rFonts w:ascii="Cambria Math" w:hAnsi="Cambria Math"/>
                      <w:kern w:val="2"/>
                      <w:szCs w:val="22"/>
                      <w:lang w:val="en-US"/>
                    </w:rPr>
                    <m:t>BWP</m:t>
                  </m:r>
                </m:sup>
              </m:sSubSup>
              <m:r>
                <w:rPr>
                  <w:rFonts w:ascii="Cambria Math" w:hAnsi="Cambria Math" w:cs="Batang"/>
                  <w:kern w:val="2"/>
                  <w:szCs w:val="22"/>
                  <w:lang w:val="en-US" w:eastAsia="en-GB"/>
                </w:rPr>
                <m:t>-</m:t>
              </m:r>
              <m:r>
                <w:rPr>
                  <w:rFonts w:ascii="Cambria Math" w:hAnsi="Cambria Math"/>
                  <w:kern w:val="2"/>
                  <w:szCs w:val="22"/>
                  <w:lang w:val="en-US" w:eastAsia="en-GB"/>
                </w:rPr>
                <m:t>1</m:t>
              </m:r>
            </m:oMath>
            <w:r w:rsidRPr="006548DB">
              <w:rPr>
                <w:kern w:val="2"/>
                <w:szCs w:val="22"/>
                <w:lang w:val="en-US" w:eastAsia="en-GB"/>
              </w:rPr>
              <w:t xml:space="preserve">, </w:t>
            </w:r>
            <m:oMath>
              <m:sSub>
                <m:sSubPr>
                  <m:ctrlPr>
                    <w:rPr>
                      <w:rFonts w:ascii="Cambria Math" w:hAnsi="Cambria Math"/>
                      <w:i/>
                      <w:lang w:eastAsia="en-GB"/>
                    </w:rPr>
                  </m:ctrlPr>
                </m:sSubPr>
                <m:e>
                  <m:r>
                    <w:rPr>
                      <w:rFonts w:ascii="Cambria Math" w:hAnsi="Cambria Math"/>
                      <w:lang w:eastAsia="en-GB"/>
                    </w:rPr>
                    <m:t>L</m:t>
                  </m:r>
                </m:e>
                <m:sub>
                  <m:r>
                    <m:rPr>
                      <m:sty m:val="p"/>
                    </m:rPr>
                    <w:rPr>
                      <w:rFonts w:ascii="Cambria Math" w:hAnsi="Cambria Math"/>
                      <w:lang w:eastAsia="en-GB"/>
                    </w:rPr>
                    <m:t>RB-set</m:t>
                  </m:r>
                </m:sub>
              </m:sSub>
              <m:r>
                <w:rPr>
                  <w:rFonts w:ascii="Cambria Math" w:hAnsi="Cambria Math"/>
                  <w:lang w:eastAsia="en-GB"/>
                </w:rPr>
                <m:t>≥1</m:t>
              </m:r>
            </m:oMath>
            <w:r w:rsidRPr="006548DB">
              <w:rPr>
                <w:rFonts w:hint="eastAsia"/>
                <w:lang w:eastAsia="ko-KR"/>
              </w:rPr>
              <w:t xml:space="preserve"> </w:t>
            </w:r>
            <w:r w:rsidRPr="006548DB">
              <w:rPr>
                <w:lang w:eastAsia="ko-KR"/>
              </w:rPr>
              <w:t xml:space="preserve">and shall not exceed </w:t>
            </w:r>
            <m:oMath>
              <m:sSubSup>
                <m:sSubSupPr>
                  <m:ctrlPr>
                    <w:rPr>
                      <w:rFonts w:ascii="Cambria Math" w:hAnsi="Cambria Math"/>
                      <w:kern w:val="2"/>
                      <w:szCs w:val="22"/>
                      <w:lang w:val="zh-CN"/>
                    </w:rPr>
                  </m:ctrlPr>
                </m:sSubSupPr>
                <m:e>
                  <m:r>
                    <w:rPr>
                      <w:rFonts w:ascii="Cambria Math" w:hAnsi="Cambria Math"/>
                      <w:kern w:val="2"/>
                      <w:szCs w:val="22"/>
                      <w:lang w:val="en-US"/>
                    </w:rPr>
                    <m:t>N</m:t>
                  </m:r>
                </m:e>
                <m:sub>
                  <m:r>
                    <m:rPr>
                      <m:sty m:val="p"/>
                    </m:rPr>
                    <w:rPr>
                      <w:rFonts w:ascii="Cambria Math" w:hAnsi="Cambria Math"/>
                      <w:kern w:val="2"/>
                      <w:szCs w:val="22"/>
                      <w:lang w:val="en-US"/>
                    </w:rPr>
                    <m:t>RB</m:t>
                  </m:r>
                  <m:r>
                    <m:rPr>
                      <m:nor/>
                    </m:rPr>
                    <w:rPr>
                      <w:color w:val="000000" w:themeColor="text1"/>
                    </w:rPr>
                    <m:t>-</m:t>
                  </m:r>
                  <m:r>
                    <m:rPr>
                      <m:sty m:val="p"/>
                    </m:rPr>
                    <w:rPr>
                      <w:rFonts w:ascii="Cambria Math" w:hAnsi="Cambria Math"/>
                      <w:kern w:val="2"/>
                      <w:szCs w:val="22"/>
                      <w:lang w:val="en-US"/>
                    </w:rPr>
                    <m:t>set,UL</m:t>
                  </m:r>
                </m:sub>
                <m:sup>
                  <m:r>
                    <m:rPr>
                      <m:sty m:val="p"/>
                    </m:rPr>
                    <w:rPr>
                      <w:rFonts w:ascii="Cambria Math" w:hAnsi="Cambria Math"/>
                      <w:kern w:val="2"/>
                      <w:szCs w:val="22"/>
                      <w:lang w:val="en-US"/>
                    </w:rPr>
                    <m:t>BWP</m:t>
                  </m:r>
                </m:sup>
              </m:sSubSup>
              <m:r>
                <w:rPr>
                  <w:rFonts w:ascii="Cambria Math" w:hAnsi="Cambria Math"/>
                  <w:kern w:val="2"/>
                  <w:szCs w:val="22"/>
                  <w:lang w:val="en-US"/>
                </w:rPr>
                <m:t>-</m:t>
              </m:r>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color w:val="000000" w:themeColor="text1"/>
                    </w:rPr>
                    <m:t>RB-set,UL</m:t>
                  </m:r>
                </m:sub>
                <m:sup>
                  <m:r>
                    <m:rPr>
                      <m:nor/>
                    </m:rPr>
                    <w:rPr>
                      <w:color w:val="000000" w:themeColor="text1"/>
                    </w:rPr>
                    <m:t>start</m:t>
                  </m:r>
                </m:sup>
              </m:sSubSup>
            </m:oMath>
          </w:p>
        </w:tc>
      </w:tr>
    </w:tbl>
    <w:p w:rsidR="00160B8A" w:rsidRDefault="00160B8A" w:rsidP="008A53E7">
      <w:pPr>
        <w:spacing w:beforeLines="50" w:before="120"/>
        <w:rPr>
          <w:rFonts w:eastAsiaTheme="minorEastAsia"/>
          <w:lang w:eastAsia="zh-CN"/>
        </w:rPr>
      </w:pPr>
      <w:r>
        <w:rPr>
          <w:rFonts w:eastAsiaTheme="minorEastAsia"/>
          <w:lang w:eastAsia="zh-CN"/>
        </w:rPr>
        <w:t>It means that only integer multiples of RB sets can be allocated for UL link.</w:t>
      </w:r>
    </w:p>
    <w:p w:rsidR="001E4182" w:rsidRDefault="008A53E7" w:rsidP="008A53E7">
      <w:pPr>
        <w:spacing w:beforeLines="50" w:before="120"/>
        <w:rPr>
          <w:rFonts w:eastAsiaTheme="minorEastAsia"/>
          <w:lang w:eastAsia="zh-CN"/>
        </w:rPr>
      </w:pPr>
      <w:r>
        <w:rPr>
          <w:rFonts w:eastAsiaTheme="minorEastAsia"/>
          <w:lang w:eastAsia="zh-CN"/>
        </w:rPr>
        <w:t xml:space="preserve">We can see that </w:t>
      </w:r>
      <w:r w:rsidR="00160B8A">
        <w:rPr>
          <w:rFonts w:eastAsiaTheme="minorEastAsia"/>
          <w:lang w:eastAsia="zh-CN"/>
        </w:rPr>
        <w:t xml:space="preserve">all the RBs indicated by interlace allocation indication within allocated RB sets should be allocated for </w:t>
      </w:r>
      <w:r w:rsidR="00160B8A">
        <w:rPr>
          <w:rFonts w:eastAsiaTheme="minorEastAsia" w:hint="eastAsia"/>
          <w:lang w:eastAsia="zh-CN"/>
        </w:rPr>
        <w:t>tra</w:t>
      </w:r>
      <w:r w:rsidR="00160B8A">
        <w:rPr>
          <w:rFonts w:eastAsiaTheme="minorEastAsia"/>
          <w:lang w:eastAsia="zh-CN"/>
        </w:rPr>
        <w:t xml:space="preserve">nsmission. But test method of option 1 may violate this principle. </w:t>
      </w:r>
      <w:r w:rsidR="001E4182">
        <w:rPr>
          <w:rFonts w:eastAsiaTheme="minorEastAsia"/>
          <w:lang w:eastAsia="zh-CN"/>
        </w:rPr>
        <w:t>For example, if tested bandwidth is 40MHz, the tested interlace is put on the centre of bandwidth, some RBs with one full interlace are not allocated within first RB set and second RBs set. (Figure 2.1.1)</w:t>
      </w:r>
    </w:p>
    <w:p w:rsidR="001E4182" w:rsidRDefault="00EF6D6D" w:rsidP="00EF6D6D">
      <w:pPr>
        <w:spacing w:beforeLines="50" w:before="120"/>
        <w:jc w:val="center"/>
        <w:rPr>
          <w:rFonts w:eastAsiaTheme="minorEastAsia"/>
          <w:lang w:eastAsia="zh-CN"/>
        </w:rPr>
      </w:pPr>
      <w:r>
        <w:rPr>
          <w:noProof/>
          <w:lang w:val="en-US" w:eastAsia="zh-CN"/>
        </w:rPr>
        <w:lastRenderedPageBreak/>
        <w:drawing>
          <wp:inline distT="0" distB="0" distL="0" distR="0" wp14:anchorId="2EE18FD8" wp14:editId="478411CE">
            <wp:extent cx="2504235" cy="255820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528910" cy="2583413"/>
                    </a:xfrm>
                    <a:prstGeom prst="rect">
                      <a:avLst/>
                    </a:prstGeom>
                  </pic:spPr>
                </pic:pic>
              </a:graphicData>
            </a:graphic>
          </wp:inline>
        </w:drawing>
      </w:r>
    </w:p>
    <w:p w:rsidR="001E4182" w:rsidRPr="00EF6D6D" w:rsidRDefault="00EF6D6D" w:rsidP="00EF6D6D">
      <w:pPr>
        <w:spacing w:beforeLines="50" w:before="120"/>
        <w:jc w:val="center"/>
        <w:rPr>
          <w:rFonts w:eastAsiaTheme="minorEastAsia"/>
          <w:b/>
          <w:sz w:val="18"/>
          <w:lang w:eastAsia="zh-CN"/>
        </w:rPr>
      </w:pPr>
      <w:r w:rsidRPr="00EF6D6D">
        <w:rPr>
          <w:rFonts w:eastAsiaTheme="minorEastAsia" w:hint="eastAsia"/>
          <w:b/>
          <w:sz w:val="18"/>
          <w:lang w:eastAsia="zh-CN"/>
        </w:rPr>
        <w:t>F</w:t>
      </w:r>
      <w:r w:rsidRPr="00EF6D6D">
        <w:rPr>
          <w:rFonts w:eastAsiaTheme="minorEastAsia"/>
          <w:b/>
          <w:sz w:val="18"/>
          <w:lang w:eastAsia="zh-CN"/>
        </w:rPr>
        <w:t>igure 2.1.1</w:t>
      </w:r>
    </w:p>
    <w:p w:rsidR="003E4FEC" w:rsidRPr="003E4FEC" w:rsidRDefault="003E4FEC" w:rsidP="003E4FEC">
      <w:pPr>
        <w:spacing w:beforeLines="50" w:before="120"/>
        <w:rPr>
          <w:rFonts w:eastAsiaTheme="minorEastAsia"/>
          <w:b/>
          <w:i/>
          <w:lang w:eastAsia="zh-CN"/>
        </w:rPr>
      </w:pPr>
      <w:r w:rsidRPr="001E4182">
        <w:rPr>
          <w:rFonts w:eastAsiaTheme="minorEastAsia"/>
          <w:b/>
          <w:i/>
          <w:lang w:eastAsia="zh-CN"/>
        </w:rPr>
        <w:t xml:space="preserve">Observation 1:  The test methods that </w:t>
      </w:r>
      <w:r w:rsidRPr="003A371B">
        <w:rPr>
          <w:rFonts w:eastAsiaTheme="minorEastAsia"/>
          <w:b/>
          <w:i/>
          <w:sz w:val="21"/>
          <w:lang w:eastAsia="zh-CN"/>
        </w:rPr>
        <w:t>“</w:t>
      </w:r>
      <w:r w:rsidRPr="003A371B">
        <w:rPr>
          <w:rFonts w:eastAsiaTheme="minorEastAsia"/>
          <w:b/>
          <w:i/>
          <w:lang w:eastAsia="zh-CN"/>
        </w:rPr>
        <w:t>The tested interlace shall then be the one closest to the centre in this widest supported channel bandwidth” violates the procedure of resource allocation specified by TS 38.214</w:t>
      </w:r>
    </w:p>
    <w:p w:rsidR="003E4FEC" w:rsidRDefault="00EF6D6D" w:rsidP="003E4FEC">
      <w:pPr>
        <w:spacing w:afterLines="50" w:after="120"/>
        <w:rPr>
          <w:rFonts w:eastAsiaTheme="minorEastAsia"/>
          <w:lang w:eastAsia="zh-CN"/>
        </w:rPr>
      </w:pPr>
      <w:r>
        <w:rPr>
          <w:rFonts w:eastAsiaTheme="minorEastAsia" w:hint="eastAsia"/>
          <w:lang w:eastAsia="zh-CN"/>
        </w:rPr>
        <w:t>I</w:t>
      </w:r>
      <w:r>
        <w:rPr>
          <w:rFonts w:eastAsiaTheme="minorEastAsia"/>
          <w:lang w:eastAsia="zh-CN"/>
        </w:rPr>
        <w:t xml:space="preserve">n order to </w:t>
      </w:r>
      <w:r w:rsidR="008C2C97">
        <w:rPr>
          <w:rFonts w:eastAsiaTheme="minorEastAsia"/>
          <w:lang w:eastAsia="zh-CN"/>
        </w:rPr>
        <w:t>be consistent with specification, we propose to put the tested in</w:t>
      </w:r>
      <w:r w:rsidR="00F20FE7">
        <w:rPr>
          <w:rFonts w:eastAsiaTheme="minorEastAsia"/>
          <w:lang w:eastAsia="zh-CN"/>
        </w:rPr>
        <w:t>terlace on one full RB set:</w:t>
      </w:r>
    </w:p>
    <w:p w:rsidR="00F20FE7" w:rsidRPr="00F20FE7" w:rsidRDefault="00F20FE7" w:rsidP="00F20FE7">
      <w:pPr>
        <w:spacing w:afterLines="50" w:after="120"/>
        <w:rPr>
          <w:rFonts w:eastAsiaTheme="minorEastAsia"/>
          <w:lang w:eastAsia="zh-CN"/>
        </w:rPr>
      </w:pPr>
      <w:r w:rsidRPr="00F20FE7">
        <w:rPr>
          <w:rFonts w:eastAsiaTheme="minorEastAsia"/>
          <w:lang w:eastAsia="zh-CN"/>
        </w:rPr>
        <w:t>If bandwidth to be tested is 80MHz and subcarrier spacing to be tested is 30 kHz, the bandwidth is divided into four RB sets, each RB set contains 54RBs, 54RBs, 54RBs and 55 RBs respectively. The tested interlace shall be put on the intersection of the RBs of the first interlace and the second RB set. i.e. RB 55, RB 60, …, RB 105</w:t>
      </w:r>
    </w:p>
    <w:p w:rsidR="00F20FE7" w:rsidRPr="00F20FE7" w:rsidRDefault="00F20FE7" w:rsidP="00F20FE7">
      <w:pPr>
        <w:spacing w:afterLines="50" w:after="120"/>
        <w:rPr>
          <w:rFonts w:eastAsiaTheme="minorEastAsia"/>
          <w:lang w:eastAsia="zh-CN"/>
        </w:rPr>
      </w:pPr>
      <w:r w:rsidRPr="00F20FE7">
        <w:rPr>
          <w:rFonts w:eastAsiaTheme="minorEastAsia"/>
          <w:lang w:eastAsia="zh-CN"/>
        </w:rPr>
        <w:t>If bandwidth to be tested is 60MHz and subcarrier spacing to be tested is 30 kHz, the bandwidth is divided into three RB sets, each RB set contains 53RBs, 53RBs, and 56RBs respectively. The tested interlace shall be put on the intersection of the RBs of the first interlace and the second RB set. i.e. RB 55, RB 60, …, RB 105</w:t>
      </w:r>
    </w:p>
    <w:p w:rsidR="00F20FE7" w:rsidRPr="00F20FE7" w:rsidRDefault="00F20FE7" w:rsidP="00F20FE7">
      <w:pPr>
        <w:spacing w:afterLines="50" w:after="120"/>
        <w:rPr>
          <w:rFonts w:eastAsiaTheme="minorEastAsia"/>
          <w:lang w:eastAsia="zh-CN"/>
        </w:rPr>
      </w:pPr>
      <w:r w:rsidRPr="00F20FE7">
        <w:rPr>
          <w:rFonts w:eastAsiaTheme="minorEastAsia"/>
          <w:lang w:eastAsia="zh-CN"/>
        </w:rPr>
        <w:t>If bandwidth to be tested is 40MHz and subcarrier spacing to be tested is 15 kHz, the bandwidth is divided into two RB sets, each RB set contains 108 RBs. The tested interlace shall be put on the intersection of the RBs of the first interlace and the first RB set. i.e. RB 0, RB 10, …, RB 100.</w:t>
      </w:r>
    </w:p>
    <w:p w:rsidR="00F20FE7" w:rsidRPr="00F20FE7" w:rsidRDefault="00F20FE7" w:rsidP="00F20FE7">
      <w:pPr>
        <w:spacing w:afterLines="50" w:after="120"/>
        <w:rPr>
          <w:rFonts w:eastAsiaTheme="minorEastAsia"/>
          <w:lang w:eastAsia="zh-CN"/>
        </w:rPr>
      </w:pPr>
      <w:r w:rsidRPr="00F20FE7">
        <w:rPr>
          <w:rFonts w:eastAsiaTheme="minorEastAsia"/>
          <w:lang w:eastAsia="zh-CN"/>
        </w:rPr>
        <w:t>If bandwidth to be tested is 40MHz and subcarrier spacing to be tested is 30 kHz, the bandwidth is divided into two RB sets, each RB set contains 53 RBs. The tested interlace shall be put on the intersection of the RBs of the first interlace and the first RB set. i.e. RB 0, RB 5, …, RB 50.</w:t>
      </w:r>
    </w:p>
    <w:p w:rsidR="003E4FEC" w:rsidRPr="00212293" w:rsidRDefault="003E4FEC" w:rsidP="008A53E7">
      <w:pPr>
        <w:spacing w:beforeLines="50" w:before="120"/>
        <w:rPr>
          <w:rFonts w:eastAsiaTheme="minorEastAsia"/>
          <w:b/>
          <w:lang w:val="en-US" w:eastAsia="zh-CN"/>
        </w:rPr>
      </w:pPr>
      <w:bookmarkStart w:id="12" w:name="OLE_LINK60"/>
      <w:r w:rsidRPr="00212293">
        <w:rPr>
          <w:rFonts w:eastAsiaTheme="minorEastAsia"/>
          <w:b/>
          <w:lang w:val="en-US" w:eastAsia="zh-CN"/>
        </w:rPr>
        <w:t>Proposal 1</w:t>
      </w:r>
      <w:r w:rsidR="00212293" w:rsidRPr="00212293">
        <w:rPr>
          <w:rFonts w:eastAsiaTheme="minorEastAsia"/>
          <w:b/>
          <w:lang w:val="en-US" w:eastAsia="zh-CN"/>
        </w:rPr>
        <w:t>: Use following test applicability for BS support different bandwidth.</w:t>
      </w:r>
    </w:p>
    <w:p w:rsidR="00212293" w:rsidRPr="00F20FE7" w:rsidRDefault="00212293" w:rsidP="00E00318">
      <w:pPr>
        <w:pStyle w:val="afa"/>
        <w:numPr>
          <w:ilvl w:val="0"/>
          <w:numId w:val="12"/>
        </w:numPr>
        <w:rPr>
          <w:b/>
          <w:i/>
        </w:rPr>
      </w:pPr>
      <w:bookmarkStart w:id="13" w:name="OLE_LINK32"/>
      <w:r>
        <w:rPr>
          <w:b/>
          <w:i/>
        </w:rPr>
        <w:t xml:space="preserve">For each </w:t>
      </w:r>
      <w:bookmarkStart w:id="14" w:name="OLE_LINK56"/>
      <w:r>
        <w:rPr>
          <w:b/>
          <w:i/>
        </w:rPr>
        <w:t>subcarrier spacing</w:t>
      </w:r>
      <w:bookmarkEnd w:id="14"/>
      <w:r>
        <w:rPr>
          <w:b/>
          <w:i/>
        </w:rPr>
        <w:t xml:space="preserve"> declared to be supported, the tests for a specific </w:t>
      </w:r>
      <w:r>
        <w:rPr>
          <w:b/>
          <w:i/>
          <w:snapToGrid w:val="0"/>
        </w:rPr>
        <w:t xml:space="preserve">channel bandwidth shall apply only </w:t>
      </w:r>
      <w:r>
        <w:rPr>
          <w:b/>
          <w:i/>
        </w:rPr>
        <w:t xml:space="preserve">if the BS supports it (see D.xx in table 4.6-1).Unless otherwise stated, for each subcarrier spacing declared to be supported, the tests shall be done only for the widest supported channel bandwidth. </w:t>
      </w:r>
      <w:r w:rsidRPr="00F20FE7">
        <w:rPr>
          <w:b/>
          <w:i/>
        </w:rPr>
        <w:t xml:space="preserve">If performance requirement is not specified for this widest supported channel bandwidth, the tests shall be done by using performance requirement defined for 20MHz channel bandwidth; </w:t>
      </w:r>
    </w:p>
    <w:p w:rsidR="00212293" w:rsidRDefault="00B02E8D" w:rsidP="00E00318">
      <w:pPr>
        <w:pStyle w:val="afa"/>
        <w:numPr>
          <w:ilvl w:val="0"/>
          <w:numId w:val="13"/>
        </w:numPr>
        <w:rPr>
          <w:b/>
          <w:i/>
        </w:rPr>
      </w:pPr>
      <w:bookmarkStart w:id="15" w:name="OLE_LINK61"/>
      <w:r w:rsidRPr="00F20FE7">
        <w:rPr>
          <w:b/>
          <w:i/>
        </w:rPr>
        <w:t xml:space="preserve">If bandwidth to be tested is 80MHz and </w:t>
      </w:r>
      <w:r>
        <w:rPr>
          <w:b/>
          <w:i/>
        </w:rPr>
        <w:t>subcarrier spacing to be tested is 30 kHz, the bandwidth is divided into four RB</w:t>
      </w:r>
      <w:r w:rsidR="00F20FE7">
        <w:rPr>
          <w:b/>
          <w:i/>
        </w:rPr>
        <w:t xml:space="preserve"> </w:t>
      </w:r>
      <w:r>
        <w:rPr>
          <w:b/>
          <w:i/>
        </w:rPr>
        <w:t xml:space="preserve">sets, each RB set contains </w:t>
      </w:r>
      <w:r w:rsidRPr="00B02E8D">
        <w:rPr>
          <w:b/>
          <w:i/>
        </w:rPr>
        <w:t>54RBs, 54RBs, 54RBs</w:t>
      </w:r>
      <w:r w:rsidR="00F20FE7">
        <w:rPr>
          <w:b/>
          <w:i/>
        </w:rPr>
        <w:t xml:space="preserve"> and</w:t>
      </w:r>
      <w:r w:rsidRPr="00B02E8D">
        <w:rPr>
          <w:b/>
          <w:i/>
        </w:rPr>
        <w:t xml:space="preserve"> 55</w:t>
      </w:r>
      <w:r w:rsidR="00F20FE7">
        <w:rPr>
          <w:b/>
          <w:i/>
        </w:rPr>
        <w:t xml:space="preserve"> </w:t>
      </w:r>
      <w:r w:rsidRPr="00B02E8D">
        <w:rPr>
          <w:b/>
          <w:i/>
        </w:rPr>
        <w:t>RBs respectively</w:t>
      </w:r>
      <w:r>
        <w:rPr>
          <w:b/>
          <w:i/>
        </w:rPr>
        <w:t>.</w:t>
      </w:r>
      <w:r w:rsidR="00F20FE7">
        <w:rPr>
          <w:b/>
          <w:i/>
        </w:rPr>
        <w:t xml:space="preserve"> The tested interlace shall be put on the i</w:t>
      </w:r>
      <w:r w:rsidR="00F20FE7" w:rsidRPr="00F20FE7">
        <w:rPr>
          <w:b/>
          <w:i/>
        </w:rPr>
        <w:t xml:space="preserve">ntersection of the RBs of the </w:t>
      </w:r>
      <w:r w:rsidR="00F20FE7">
        <w:rPr>
          <w:b/>
          <w:i/>
        </w:rPr>
        <w:t>first interlace</w:t>
      </w:r>
      <w:r w:rsidR="00F20FE7" w:rsidRPr="00F20FE7">
        <w:rPr>
          <w:b/>
          <w:i/>
        </w:rPr>
        <w:t xml:space="preserve"> and the </w:t>
      </w:r>
      <w:r w:rsidR="00F20FE7">
        <w:rPr>
          <w:b/>
          <w:i/>
        </w:rPr>
        <w:t>second RB set. i.e. RB 55, RB 60, …, RB 105</w:t>
      </w:r>
    </w:p>
    <w:p w:rsidR="00F20FE7" w:rsidRDefault="00F20FE7" w:rsidP="00E00318">
      <w:pPr>
        <w:pStyle w:val="afa"/>
        <w:numPr>
          <w:ilvl w:val="0"/>
          <w:numId w:val="13"/>
        </w:numPr>
        <w:rPr>
          <w:b/>
          <w:i/>
        </w:rPr>
      </w:pPr>
      <w:bookmarkStart w:id="16" w:name="OLE_LINK62"/>
      <w:bookmarkEnd w:id="15"/>
      <w:r w:rsidRPr="00F20FE7">
        <w:rPr>
          <w:b/>
          <w:i/>
        </w:rPr>
        <w:t xml:space="preserve">If bandwidth to be tested is </w:t>
      </w:r>
      <w:r>
        <w:rPr>
          <w:b/>
          <w:i/>
        </w:rPr>
        <w:t>60</w:t>
      </w:r>
      <w:r w:rsidRPr="00F20FE7">
        <w:rPr>
          <w:b/>
          <w:i/>
        </w:rPr>
        <w:t xml:space="preserve">MHz and </w:t>
      </w:r>
      <w:r>
        <w:rPr>
          <w:b/>
          <w:i/>
        </w:rPr>
        <w:t>subcarrier spacing to be tested is 30 kHz, the bandwidth is divided into three RB sets, each RB set contains 53RBs, 53</w:t>
      </w:r>
      <w:r w:rsidRPr="00B02E8D">
        <w:rPr>
          <w:b/>
          <w:i/>
        </w:rPr>
        <w:t>RBs, and 56RBs respectively</w:t>
      </w:r>
      <w:r>
        <w:rPr>
          <w:b/>
          <w:i/>
        </w:rPr>
        <w:t>. The tested interlace shall be put on the i</w:t>
      </w:r>
      <w:r w:rsidRPr="00F20FE7">
        <w:rPr>
          <w:b/>
          <w:i/>
        </w:rPr>
        <w:t xml:space="preserve">ntersection of the RBs of the </w:t>
      </w:r>
      <w:r>
        <w:rPr>
          <w:b/>
          <w:i/>
        </w:rPr>
        <w:t>first interlace</w:t>
      </w:r>
      <w:r w:rsidRPr="00F20FE7">
        <w:rPr>
          <w:b/>
          <w:i/>
        </w:rPr>
        <w:t xml:space="preserve"> and the </w:t>
      </w:r>
      <w:r>
        <w:rPr>
          <w:b/>
          <w:i/>
        </w:rPr>
        <w:t>second RB set. i.e. RB 55, RB 60, …, RB 105</w:t>
      </w:r>
    </w:p>
    <w:p w:rsidR="00F20FE7" w:rsidRDefault="00F20FE7" w:rsidP="00E00318">
      <w:pPr>
        <w:pStyle w:val="afa"/>
        <w:numPr>
          <w:ilvl w:val="0"/>
          <w:numId w:val="13"/>
        </w:numPr>
        <w:rPr>
          <w:b/>
          <w:i/>
        </w:rPr>
      </w:pPr>
      <w:bookmarkStart w:id="17" w:name="OLE_LINK59"/>
      <w:r w:rsidRPr="00F20FE7">
        <w:rPr>
          <w:b/>
          <w:i/>
        </w:rPr>
        <w:t xml:space="preserve">If bandwidth to be tested is </w:t>
      </w:r>
      <w:r>
        <w:rPr>
          <w:b/>
          <w:i/>
        </w:rPr>
        <w:t>40</w:t>
      </w:r>
      <w:r w:rsidRPr="00F20FE7">
        <w:rPr>
          <w:b/>
          <w:i/>
        </w:rPr>
        <w:t xml:space="preserve">MHz and </w:t>
      </w:r>
      <w:r>
        <w:rPr>
          <w:b/>
          <w:i/>
        </w:rPr>
        <w:t>subcarrier spacing to be tested is 15 kHz, the bandwidth is divided into two RB sets, each RB set contains 108 RBs. The tested interlace shall be put on the i</w:t>
      </w:r>
      <w:r w:rsidRPr="00F20FE7">
        <w:rPr>
          <w:b/>
          <w:i/>
        </w:rPr>
        <w:t xml:space="preserve">ntersection of the RBs of the </w:t>
      </w:r>
      <w:r>
        <w:rPr>
          <w:b/>
          <w:i/>
        </w:rPr>
        <w:t>first interlace</w:t>
      </w:r>
      <w:r w:rsidRPr="00F20FE7">
        <w:rPr>
          <w:b/>
          <w:i/>
        </w:rPr>
        <w:t xml:space="preserve"> and the </w:t>
      </w:r>
      <w:r>
        <w:rPr>
          <w:b/>
          <w:i/>
        </w:rPr>
        <w:t>first RB set. i.e. RB 0, RB 10, …, RB 100.</w:t>
      </w:r>
    </w:p>
    <w:bookmarkEnd w:id="17"/>
    <w:p w:rsidR="00F20FE7" w:rsidRDefault="00F20FE7" w:rsidP="00E00318">
      <w:pPr>
        <w:pStyle w:val="afa"/>
        <w:numPr>
          <w:ilvl w:val="0"/>
          <w:numId w:val="13"/>
        </w:numPr>
        <w:rPr>
          <w:b/>
          <w:i/>
        </w:rPr>
      </w:pPr>
      <w:r w:rsidRPr="00F20FE7">
        <w:rPr>
          <w:b/>
          <w:i/>
        </w:rPr>
        <w:t xml:space="preserve">If bandwidth to be tested is </w:t>
      </w:r>
      <w:r>
        <w:rPr>
          <w:b/>
          <w:i/>
        </w:rPr>
        <w:t>40</w:t>
      </w:r>
      <w:r w:rsidRPr="00F20FE7">
        <w:rPr>
          <w:b/>
          <w:i/>
        </w:rPr>
        <w:t xml:space="preserve">MHz and </w:t>
      </w:r>
      <w:r>
        <w:rPr>
          <w:b/>
          <w:i/>
        </w:rPr>
        <w:t>subcarrier spacing to be tested is 30 kHz, the bandwidth is divided into two RB sets, each RB set contains 53 RBs. The tested interlace shall be put on the i</w:t>
      </w:r>
      <w:r w:rsidRPr="00F20FE7">
        <w:rPr>
          <w:b/>
          <w:i/>
        </w:rPr>
        <w:t xml:space="preserve">ntersection of the RBs of the </w:t>
      </w:r>
      <w:r>
        <w:rPr>
          <w:b/>
          <w:i/>
        </w:rPr>
        <w:t>first interlace</w:t>
      </w:r>
      <w:r w:rsidRPr="00F20FE7">
        <w:rPr>
          <w:b/>
          <w:i/>
        </w:rPr>
        <w:t xml:space="preserve"> and the </w:t>
      </w:r>
      <w:r>
        <w:rPr>
          <w:b/>
          <w:i/>
        </w:rPr>
        <w:t>first RB set. i.e. RB 0, RB 5, …, RB 50.</w:t>
      </w:r>
    </w:p>
    <w:bookmarkEnd w:id="12"/>
    <w:bookmarkEnd w:id="16"/>
    <w:p w:rsidR="00F20FE7" w:rsidRPr="00F20FE7" w:rsidRDefault="00F20FE7" w:rsidP="00F20FE7">
      <w:pPr>
        <w:ind w:left="284" w:firstLine="284"/>
        <w:rPr>
          <w:rFonts w:eastAsiaTheme="minorEastAsia"/>
          <w:b/>
          <w:i/>
        </w:rPr>
      </w:pPr>
      <w:r>
        <w:rPr>
          <w:rFonts w:eastAsiaTheme="minorEastAsia" w:hint="eastAsia"/>
          <w:b/>
          <w:i/>
          <w:lang w:val="en-US" w:eastAsia="zh-CN"/>
        </w:rPr>
        <w:t>I</w:t>
      </w:r>
      <w:r>
        <w:rPr>
          <w:rFonts w:eastAsiaTheme="minorEastAsia"/>
          <w:b/>
          <w:i/>
          <w:lang w:val="en-US" w:eastAsia="zh-CN"/>
        </w:rPr>
        <w:t>t is noted that no guard RBs are configured between different RB sets</w:t>
      </w:r>
    </w:p>
    <w:p w:rsidR="005944C2" w:rsidRPr="00773FC6" w:rsidRDefault="004C47AE" w:rsidP="00773FC6">
      <w:pPr>
        <w:pStyle w:val="20"/>
        <w:rPr>
          <w:rFonts w:eastAsiaTheme="minorEastAsia"/>
          <w:lang w:val="en-US" w:eastAsia="zh-CN"/>
        </w:rPr>
      </w:pPr>
      <w:bookmarkStart w:id="18" w:name="OLE_LINK28"/>
      <w:bookmarkEnd w:id="2"/>
      <w:bookmarkEnd w:id="13"/>
      <w:r w:rsidRPr="00773FC6">
        <w:rPr>
          <w:rFonts w:eastAsiaTheme="minorEastAsia" w:hint="eastAsia"/>
          <w:lang w:val="en-US" w:eastAsia="zh-CN"/>
        </w:rPr>
        <w:t>S</w:t>
      </w:r>
      <w:r w:rsidRPr="00773FC6">
        <w:rPr>
          <w:rFonts w:eastAsiaTheme="minorEastAsia"/>
          <w:lang w:val="en-US" w:eastAsia="zh-CN"/>
        </w:rPr>
        <w:t>imulation assumptions for CG-UCI performance test</w:t>
      </w:r>
      <w:bookmarkEnd w:id="18"/>
    </w:p>
    <w:p w:rsidR="004C47AE" w:rsidRDefault="004C47AE" w:rsidP="004C47AE">
      <w:pPr>
        <w:spacing w:beforeLines="50" w:before="120"/>
        <w:rPr>
          <w:lang w:eastAsia="zh-CN"/>
        </w:rPr>
      </w:pPr>
      <w:r w:rsidRPr="004C47AE">
        <w:rPr>
          <w:rFonts w:hint="eastAsia"/>
          <w:lang w:eastAsia="zh-CN"/>
        </w:rPr>
        <w:t>A</w:t>
      </w:r>
      <w:r w:rsidRPr="004C47AE">
        <w:rPr>
          <w:lang w:eastAsia="zh-CN"/>
        </w:rPr>
        <w:t>t last meeting,</w:t>
      </w:r>
      <w:r>
        <w:rPr>
          <w:lang w:eastAsia="zh-CN"/>
        </w:rPr>
        <w:t xml:space="preserve"> we agree to introduce the performance requirements for CG-UCI multiplexed on PUSCH with interlaced resource allocation but simulation assumption were not discussed. </w:t>
      </w:r>
    </w:p>
    <w:tbl>
      <w:tblPr>
        <w:tblStyle w:val="af4"/>
        <w:tblW w:w="0" w:type="auto"/>
        <w:tblLook w:val="04A0" w:firstRow="1" w:lastRow="0" w:firstColumn="1" w:lastColumn="0" w:noHBand="0" w:noVBand="1"/>
      </w:tblPr>
      <w:tblGrid>
        <w:gridCol w:w="10457"/>
      </w:tblGrid>
      <w:tr w:rsidR="004C47AE" w:rsidTr="004C47AE">
        <w:tc>
          <w:tcPr>
            <w:tcW w:w="10457" w:type="dxa"/>
          </w:tcPr>
          <w:p w:rsidR="00C724D7" w:rsidRPr="004C47AE" w:rsidRDefault="00C724D7" w:rsidP="00E00318">
            <w:pPr>
              <w:numPr>
                <w:ilvl w:val="0"/>
                <w:numId w:val="11"/>
              </w:numPr>
              <w:spacing w:after="0"/>
              <w:ind w:hanging="357"/>
              <w:rPr>
                <w:rFonts w:eastAsiaTheme="minorEastAsia"/>
                <w:i/>
                <w:sz w:val="18"/>
                <w:lang w:val="en-US" w:eastAsia="zh-CN"/>
              </w:rPr>
            </w:pPr>
            <w:r w:rsidRPr="004C47AE">
              <w:rPr>
                <w:rFonts w:eastAsiaTheme="minorEastAsia"/>
                <w:i/>
                <w:sz w:val="18"/>
                <w:lang w:val="en-US" w:eastAsia="zh-CN"/>
              </w:rPr>
              <w:lastRenderedPageBreak/>
              <w:t>Performance requirements for CG-UCI multiplexed on PUSCH with interlace allocation</w:t>
            </w:r>
          </w:p>
          <w:p w:rsidR="00C724D7" w:rsidRPr="004C47AE" w:rsidRDefault="00C724D7" w:rsidP="00E00318">
            <w:pPr>
              <w:numPr>
                <w:ilvl w:val="1"/>
                <w:numId w:val="11"/>
              </w:numPr>
              <w:spacing w:after="0"/>
              <w:ind w:hanging="357"/>
              <w:rPr>
                <w:rFonts w:eastAsiaTheme="minorEastAsia"/>
                <w:i/>
                <w:sz w:val="18"/>
                <w:lang w:eastAsia="zh-CN"/>
              </w:rPr>
            </w:pPr>
            <w:r w:rsidRPr="004C47AE">
              <w:rPr>
                <w:rFonts w:eastAsiaTheme="minorEastAsia"/>
                <w:i/>
                <w:sz w:val="18"/>
                <w:lang w:eastAsia="zh-CN"/>
              </w:rPr>
              <w:t xml:space="preserve">Introduce performance requirements for CG-UCI multiplexed on PUSCH with interlaced resource allocation and without HARQ-ACK, CSI part 1 and CSI part 2: </w:t>
            </w:r>
          </w:p>
          <w:p w:rsidR="00C724D7" w:rsidRPr="004C47AE" w:rsidRDefault="00C724D7" w:rsidP="00E00318">
            <w:pPr>
              <w:numPr>
                <w:ilvl w:val="1"/>
                <w:numId w:val="11"/>
              </w:numPr>
              <w:tabs>
                <w:tab w:val="num" w:pos="2160"/>
              </w:tabs>
              <w:spacing w:after="0"/>
              <w:ind w:hanging="357"/>
              <w:rPr>
                <w:rFonts w:eastAsiaTheme="minorEastAsia"/>
                <w:i/>
                <w:sz w:val="18"/>
                <w:lang w:eastAsia="zh-CN"/>
              </w:rPr>
            </w:pPr>
            <w:r w:rsidRPr="004C47AE">
              <w:rPr>
                <w:rFonts w:eastAsiaTheme="minorEastAsia"/>
                <w:i/>
                <w:sz w:val="18"/>
                <w:lang w:eastAsia="zh-CN"/>
              </w:rPr>
              <w:t xml:space="preserve">   Further discuss the simulation assumptions</w:t>
            </w:r>
          </w:p>
          <w:p w:rsidR="004C47AE" w:rsidRPr="004C47AE" w:rsidRDefault="00C724D7" w:rsidP="00E00318">
            <w:pPr>
              <w:numPr>
                <w:ilvl w:val="1"/>
                <w:numId w:val="11"/>
              </w:numPr>
              <w:tabs>
                <w:tab w:val="num" w:pos="2160"/>
              </w:tabs>
              <w:spacing w:after="0"/>
              <w:ind w:hanging="357"/>
              <w:rPr>
                <w:rFonts w:eastAsiaTheme="minorEastAsia"/>
                <w:i/>
                <w:sz w:val="18"/>
                <w:lang w:eastAsia="zh-CN"/>
              </w:rPr>
            </w:pPr>
            <w:r w:rsidRPr="004C47AE">
              <w:rPr>
                <w:rFonts w:eastAsiaTheme="minorEastAsia"/>
                <w:i/>
                <w:sz w:val="18"/>
                <w:lang w:eastAsia="zh-CN"/>
              </w:rPr>
              <w:t xml:space="preserve">   The tests should be based on BS declaration </w:t>
            </w:r>
          </w:p>
        </w:tc>
      </w:tr>
    </w:tbl>
    <w:p w:rsidR="004C47AE" w:rsidRDefault="004C47AE" w:rsidP="004C47AE">
      <w:pPr>
        <w:spacing w:beforeLines="50" w:before="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our understanding, to reduce the effort, we propose to reuse the assumptions from NR-U PUSCH test with addition of CG-UCI parameters such as </w:t>
      </w:r>
      <w:r w:rsidR="007F4250">
        <w:rPr>
          <w:rFonts w:eastAsiaTheme="minorEastAsia"/>
          <w:lang w:val="en-US" w:eastAsia="zh-CN"/>
        </w:rPr>
        <w:t xml:space="preserve">betta-offset and payload and modification of number of HARQ transmission and RV sequence </w:t>
      </w:r>
    </w:p>
    <w:p w:rsidR="00002C94" w:rsidRPr="00773FC6" w:rsidRDefault="00773FC6" w:rsidP="004C47AE">
      <w:pPr>
        <w:spacing w:beforeLines="50" w:before="120"/>
        <w:rPr>
          <w:rFonts w:eastAsiaTheme="minorEastAsia"/>
          <w:b/>
          <w:u w:val="single"/>
          <w:lang w:val="en-US" w:eastAsia="zh-CN"/>
        </w:rPr>
      </w:pPr>
      <w:bookmarkStart w:id="19" w:name="OLE_LINK47"/>
      <w:r w:rsidRPr="00773FC6">
        <w:rPr>
          <w:rFonts w:eastAsiaTheme="minorEastAsia" w:hint="eastAsia"/>
          <w:b/>
          <w:u w:val="single"/>
          <w:lang w:val="en-US" w:eastAsia="zh-CN"/>
        </w:rPr>
        <w:t>P</w:t>
      </w:r>
      <w:r w:rsidRPr="00773FC6">
        <w:rPr>
          <w:rFonts w:eastAsiaTheme="minorEastAsia"/>
          <w:b/>
          <w:u w:val="single"/>
          <w:lang w:val="en-US" w:eastAsia="zh-CN"/>
        </w:rPr>
        <w:t>ayloads</w:t>
      </w:r>
    </w:p>
    <w:bookmarkEnd w:id="19"/>
    <w:p w:rsidR="00664E7B" w:rsidRPr="00664E7B" w:rsidRDefault="00664E7B" w:rsidP="002B5157">
      <w:pPr>
        <w:rPr>
          <w:rFonts w:eastAsiaTheme="minorEastAsia"/>
          <w:lang w:eastAsia="zh-CN"/>
        </w:rPr>
      </w:pPr>
      <w:r>
        <w:rPr>
          <w:rFonts w:eastAsiaTheme="minorEastAsia"/>
          <w:lang w:eastAsia="zh-CN"/>
        </w:rPr>
        <w:t>The bit fields for CG-UCI are listed in Table 2.2-1</w:t>
      </w:r>
      <w:r w:rsidR="00497509">
        <w:rPr>
          <w:rFonts w:eastAsiaTheme="minorEastAsia"/>
          <w:lang w:eastAsia="zh-CN"/>
        </w:rPr>
        <w:t xml:space="preserve"> and a</w:t>
      </w:r>
      <w:r>
        <w:rPr>
          <w:rFonts w:eastAsiaTheme="minorEastAsia"/>
          <w:lang w:eastAsia="zh-CN"/>
        </w:rPr>
        <w:t xml:space="preserve">ccording to TS 38.331, the maximum of </w:t>
      </w:r>
      <w:r w:rsidR="00497509">
        <w:rPr>
          <w:rFonts w:eastAsiaTheme="minorEastAsia"/>
          <w:lang w:eastAsia="zh-CN"/>
        </w:rPr>
        <w:t>C is 1709.</w:t>
      </w:r>
      <w:r w:rsidR="00761623">
        <w:rPr>
          <w:rFonts w:eastAsiaTheme="minorEastAsia"/>
          <w:lang w:eastAsia="zh-CN"/>
        </w:rPr>
        <w:t>Therefore</w:t>
      </w:r>
      <w:r w:rsidR="00497509">
        <w:rPr>
          <w:rFonts w:eastAsiaTheme="minorEastAsia"/>
          <w:lang w:eastAsia="zh-CN"/>
        </w:rPr>
        <w:t xml:space="preserve"> the range of payload is 7bit</w:t>
      </w:r>
      <w:bookmarkStart w:id="20" w:name="OLE_LINK49"/>
      <w:r w:rsidR="00497509">
        <w:rPr>
          <w:rFonts w:eastAsiaTheme="minorEastAsia" w:hint="eastAsia"/>
          <w:lang w:eastAsia="zh-CN"/>
        </w:rPr>
        <w:t>≤</w:t>
      </w:r>
      <w:bookmarkEnd w:id="20"/>
      <w:r w:rsidR="00497509">
        <w:rPr>
          <w:rFonts w:eastAsiaTheme="minorEastAsia"/>
          <w:lang w:eastAsia="zh-CN"/>
        </w:rPr>
        <w:t>payload</w:t>
      </w:r>
      <w:r w:rsidR="00497509">
        <w:rPr>
          <w:rFonts w:eastAsiaTheme="minorEastAsia" w:hint="eastAsia"/>
          <w:lang w:eastAsia="zh-CN"/>
        </w:rPr>
        <w:t>≤</w:t>
      </w:r>
      <w:r w:rsidR="00497509">
        <w:rPr>
          <w:rFonts w:eastAsiaTheme="minorEastAsia" w:hint="eastAsia"/>
          <w:lang w:eastAsia="zh-CN"/>
        </w:rPr>
        <w:t>18bit</w:t>
      </w:r>
      <w:r w:rsidR="00497509">
        <w:rPr>
          <w:rFonts w:eastAsiaTheme="minorEastAsia"/>
          <w:lang w:eastAsia="zh-CN"/>
        </w:rPr>
        <w:t xml:space="preserve"> </w:t>
      </w:r>
      <w:r w:rsidR="00122547">
        <w:rPr>
          <w:rFonts w:eastAsiaTheme="minorEastAsia"/>
          <w:lang w:eastAsia="zh-CN"/>
        </w:rPr>
        <w:t xml:space="preserve">, </w:t>
      </w:r>
      <w:r w:rsidR="00497509">
        <w:rPr>
          <w:rFonts w:eastAsiaTheme="minorEastAsia"/>
          <w:lang w:eastAsia="zh-CN"/>
        </w:rPr>
        <w:t xml:space="preserve">RM coding and polar coding are included for this test. </w:t>
      </w:r>
      <w:r w:rsidR="00761623">
        <w:rPr>
          <w:rFonts w:eastAsiaTheme="minorEastAsia"/>
          <w:lang w:eastAsia="zh-CN"/>
        </w:rPr>
        <w:t xml:space="preserve">We propose to choose 18bit to test polar encoding. </w:t>
      </w:r>
      <w:r>
        <w:rPr>
          <w:noProof/>
          <w:lang w:val="en-US" w:eastAsia="zh-CN"/>
        </w:rPr>
        <w:drawing>
          <wp:inline distT="0" distB="0" distL="0" distR="0" wp14:anchorId="1FA8C471" wp14:editId="2C67ED37">
            <wp:extent cx="6646545" cy="102235"/>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646545" cy="102235"/>
                    </a:xfrm>
                    <a:prstGeom prst="rect">
                      <a:avLst/>
                    </a:prstGeom>
                  </pic:spPr>
                </pic:pic>
              </a:graphicData>
            </a:graphic>
          </wp:inline>
        </w:drawing>
      </w:r>
    </w:p>
    <w:p w:rsidR="00773FC6" w:rsidRPr="00773FC6" w:rsidRDefault="00773FC6" w:rsidP="00773FC6">
      <w:pPr>
        <w:jc w:val="center"/>
        <w:rPr>
          <w:rFonts w:eastAsiaTheme="minorEastAsia"/>
          <w:b/>
          <w:sz w:val="18"/>
          <w:lang w:eastAsia="zh-CN"/>
        </w:rPr>
      </w:pPr>
      <w:r w:rsidRPr="00773FC6">
        <w:rPr>
          <w:rFonts w:eastAsiaTheme="minorEastAsia"/>
          <w:b/>
          <w:sz w:val="18"/>
          <w:lang w:eastAsia="zh-CN"/>
        </w:rPr>
        <w:t>Table 2.2-1: Mapping order of CG-UCI field (Derived from TS 38.212)</w:t>
      </w:r>
    </w:p>
    <w:tbl>
      <w:tblPr>
        <w:tblW w:w="7302" w:type="dxa"/>
        <w:jc w:val="center"/>
        <w:tblCellMar>
          <w:left w:w="0" w:type="dxa"/>
          <w:right w:w="0" w:type="dxa"/>
        </w:tblCellMar>
        <w:tblLook w:val="04A0" w:firstRow="1" w:lastRow="0" w:firstColumn="1" w:lastColumn="0" w:noHBand="0" w:noVBand="1"/>
      </w:tblPr>
      <w:tblGrid>
        <w:gridCol w:w="3828"/>
        <w:gridCol w:w="3474"/>
      </w:tblGrid>
      <w:tr w:rsidR="00C724D7" w:rsidRPr="00186D78" w:rsidTr="00C724D7">
        <w:trPr>
          <w:trHeight w:val="350"/>
          <w:jc w:val="center"/>
        </w:trPr>
        <w:tc>
          <w:tcPr>
            <w:tcW w:w="3723"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rsidR="00C724D7" w:rsidRPr="00773FC6" w:rsidRDefault="00C724D7" w:rsidP="00C724D7">
            <w:pPr>
              <w:keepNext/>
              <w:keepLines/>
              <w:spacing w:after="0"/>
              <w:jc w:val="center"/>
              <w:rPr>
                <w:rFonts w:ascii="Arial" w:eastAsiaTheme="minorEastAsia" w:hAnsi="Arial"/>
                <w:b/>
                <w:sz w:val="16"/>
              </w:rPr>
            </w:pPr>
            <w:r w:rsidRPr="00773FC6">
              <w:rPr>
                <w:rFonts w:ascii="Arial" w:eastAsiaTheme="minorEastAsia" w:hAnsi="Arial"/>
                <w:b/>
                <w:sz w:val="16"/>
              </w:rPr>
              <w:t>Field</w:t>
            </w:r>
          </w:p>
        </w:tc>
        <w:tc>
          <w:tcPr>
            <w:tcW w:w="3579"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C724D7" w:rsidRPr="00773FC6" w:rsidRDefault="00C724D7" w:rsidP="00C724D7">
            <w:pPr>
              <w:keepNext/>
              <w:keepLines/>
              <w:spacing w:after="0"/>
              <w:jc w:val="center"/>
              <w:rPr>
                <w:rFonts w:ascii="Arial" w:eastAsiaTheme="minorEastAsia" w:hAnsi="Arial"/>
                <w:b/>
                <w:sz w:val="16"/>
              </w:rPr>
            </w:pPr>
            <w:r w:rsidRPr="00773FC6">
              <w:rPr>
                <w:rFonts w:ascii="Arial" w:eastAsiaTheme="minorEastAsia" w:hAnsi="Arial"/>
                <w:b/>
                <w:sz w:val="16"/>
              </w:rPr>
              <w:t>Bitwidth specified in 38.212</w:t>
            </w:r>
          </w:p>
        </w:tc>
      </w:tr>
      <w:tr w:rsidR="00C724D7" w:rsidRPr="00186D78" w:rsidTr="00C724D7">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724D7" w:rsidRPr="00773FC6" w:rsidRDefault="00C724D7" w:rsidP="00C724D7">
            <w:pPr>
              <w:keepNext/>
              <w:spacing w:after="0"/>
              <w:jc w:val="center"/>
              <w:rPr>
                <w:rFonts w:ascii="Arial" w:eastAsia="Calibri" w:hAnsi="Arial" w:cs="Arial"/>
                <w:sz w:val="16"/>
                <w:szCs w:val="18"/>
                <w:lang w:val="de-DE"/>
              </w:rPr>
            </w:pPr>
            <w:r w:rsidRPr="00773FC6">
              <w:rPr>
                <w:rFonts w:ascii="Arial" w:eastAsia="Calibri" w:hAnsi="Arial" w:cs="Arial"/>
                <w:sz w:val="16"/>
                <w:szCs w:val="18"/>
              </w:rPr>
              <w:t>HARQ process number</w:t>
            </w:r>
          </w:p>
        </w:tc>
        <w:tc>
          <w:tcPr>
            <w:tcW w:w="35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24D7" w:rsidRPr="00773FC6" w:rsidRDefault="00C724D7" w:rsidP="00C724D7">
            <w:pPr>
              <w:keepNext/>
              <w:spacing w:after="0"/>
              <w:jc w:val="center"/>
              <w:rPr>
                <w:rFonts w:ascii="Arial" w:eastAsia="Calibri" w:hAnsi="Arial" w:cs="Arial"/>
                <w:sz w:val="16"/>
                <w:szCs w:val="18"/>
              </w:rPr>
            </w:pPr>
            <w:r w:rsidRPr="00773FC6">
              <w:rPr>
                <w:rFonts w:ascii="Arial" w:eastAsia="Calibri" w:hAnsi="Arial" w:cs="Arial"/>
                <w:sz w:val="16"/>
                <w:szCs w:val="18"/>
                <w:lang w:val="de-DE"/>
              </w:rPr>
              <w:t>4</w:t>
            </w:r>
          </w:p>
        </w:tc>
      </w:tr>
      <w:tr w:rsidR="00C724D7" w:rsidRPr="00186D78" w:rsidTr="00C724D7">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724D7" w:rsidRPr="00773FC6" w:rsidRDefault="00C724D7" w:rsidP="00C724D7">
            <w:pPr>
              <w:keepNext/>
              <w:spacing w:after="0"/>
              <w:jc w:val="center"/>
              <w:rPr>
                <w:rFonts w:ascii="Arial" w:eastAsia="Calibri" w:hAnsi="Arial" w:cs="Arial"/>
                <w:sz w:val="16"/>
                <w:szCs w:val="18"/>
              </w:rPr>
            </w:pPr>
            <w:r w:rsidRPr="00773FC6">
              <w:rPr>
                <w:rFonts w:ascii="Arial" w:eastAsia="Calibri" w:hAnsi="Arial" w:cs="Arial"/>
                <w:sz w:val="16"/>
                <w:szCs w:val="18"/>
              </w:rPr>
              <w:t>Redundancy version</w:t>
            </w:r>
          </w:p>
        </w:tc>
        <w:tc>
          <w:tcPr>
            <w:tcW w:w="35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24D7" w:rsidRPr="00773FC6" w:rsidRDefault="00C724D7" w:rsidP="00C724D7">
            <w:pPr>
              <w:keepNext/>
              <w:spacing w:after="0"/>
              <w:jc w:val="center"/>
              <w:rPr>
                <w:rFonts w:ascii="Arial" w:eastAsia="Calibri" w:hAnsi="Arial" w:cs="Arial"/>
                <w:sz w:val="16"/>
                <w:szCs w:val="18"/>
              </w:rPr>
            </w:pPr>
            <w:r w:rsidRPr="00773FC6">
              <w:rPr>
                <w:rFonts w:ascii="Arial" w:eastAsia="Calibri" w:hAnsi="Arial" w:cs="Arial"/>
                <w:sz w:val="16"/>
                <w:szCs w:val="18"/>
              </w:rPr>
              <w:t>2</w:t>
            </w:r>
          </w:p>
        </w:tc>
      </w:tr>
      <w:tr w:rsidR="00C724D7" w:rsidRPr="00186D78" w:rsidTr="00C724D7">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724D7" w:rsidRPr="00773FC6" w:rsidRDefault="00C724D7" w:rsidP="00C724D7">
            <w:pPr>
              <w:keepNext/>
              <w:spacing w:after="0"/>
              <w:jc w:val="center"/>
              <w:rPr>
                <w:rFonts w:ascii="Arial" w:eastAsia="Calibri" w:hAnsi="Arial" w:cs="Arial"/>
                <w:sz w:val="16"/>
                <w:szCs w:val="18"/>
              </w:rPr>
            </w:pPr>
            <w:r w:rsidRPr="00773FC6">
              <w:rPr>
                <w:rFonts w:ascii="Arial" w:eastAsia="Calibri" w:hAnsi="Arial" w:cs="Arial"/>
                <w:sz w:val="16"/>
                <w:szCs w:val="18"/>
              </w:rPr>
              <w:t>New data indicator</w:t>
            </w:r>
          </w:p>
        </w:tc>
        <w:tc>
          <w:tcPr>
            <w:tcW w:w="35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24D7" w:rsidRPr="00773FC6" w:rsidRDefault="00C724D7" w:rsidP="00C724D7">
            <w:pPr>
              <w:keepNext/>
              <w:spacing w:after="0"/>
              <w:jc w:val="center"/>
              <w:rPr>
                <w:rFonts w:ascii="Arial" w:eastAsia="Calibri" w:hAnsi="Arial" w:cs="Arial"/>
                <w:sz w:val="16"/>
                <w:szCs w:val="18"/>
              </w:rPr>
            </w:pPr>
            <w:r w:rsidRPr="00773FC6">
              <w:rPr>
                <w:rFonts w:ascii="Arial" w:eastAsia="Calibri" w:hAnsi="Arial" w:cs="Arial"/>
                <w:sz w:val="16"/>
                <w:szCs w:val="18"/>
              </w:rPr>
              <w:t>1</w:t>
            </w:r>
          </w:p>
        </w:tc>
      </w:tr>
      <w:tr w:rsidR="00C724D7" w:rsidRPr="00186D78" w:rsidTr="00C724D7">
        <w:trPr>
          <w:trHeight w:val="249"/>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rsidR="00C724D7" w:rsidRPr="00773FC6" w:rsidRDefault="00C724D7" w:rsidP="00C724D7">
            <w:pPr>
              <w:keepNext/>
              <w:spacing w:after="0"/>
              <w:jc w:val="center"/>
              <w:rPr>
                <w:rFonts w:ascii="Arial" w:eastAsia="Calibri" w:hAnsi="Arial" w:cs="Arial"/>
                <w:sz w:val="16"/>
                <w:szCs w:val="18"/>
                <w:lang w:val="de-DE"/>
              </w:rPr>
            </w:pPr>
            <w:r w:rsidRPr="00773FC6">
              <w:rPr>
                <w:rFonts w:ascii="Arial" w:eastAsia="Calibri" w:hAnsi="Arial" w:cs="Arial"/>
                <w:sz w:val="16"/>
                <w:szCs w:val="18"/>
              </w:rPr>
              <w:t>Channel Occupancy Time (COT) sharing information</w:t>
            </w:r>
          </w:p>
        </w:tc>
        <w:tc>
          <w:tcPr>
            <w:tcW w:w="3579" w:type="dxa"/>
            <w:tcBorders>
              <w:top w:val="nil"/>
              <w:left w:val="nil"/>
              <w:bottom w:val="nil"/>
              <w:right w:val="single" w:sz="8" w:space="0" w:color="auto"/>
            </w:tcBorders>
            <w:tcMar>
              <w:top w:w="0" w:type="dxa"/>
              <w:left w:w="108" w:type="dxa"/>
              <w:bottom w:w="0" w:type="dxa"/>
              <w:right w:w="108" w:type="dxa"/>
            </w:tcMar>
            <w:vAlign w:val="center"/>
            <w:hideMark/>
          </w:tcPr>
          <w:p w:rsidR="00C724D7" w:rsidRPr="00773FC6" w:rsidRDefault="009F4FCB" w:rsidP="00C724D7">
            <w:pPr>
              <w:keepNext/>
              <w:spacing w:after="0"/>
              <w:rPr>
                <w:rFonts w:eastAsiaTheme="minorEastAsia"/>
                <w:i/>
                <w:sz w:val="16"/>
                <w:szCs w:val="18"/>
                <w:highlight w:val="yellow"/>
                <w:lang w:eastAsia="zh-CN"/>
              </w:rPr>
            </w:pPr>
            <m:oMath>
              <m:d>
                <m:dPr>
                  <m:begChr m:val="⌈"/>
                  <m:endChr m:val="⌉"/>
                  <m:ctrlPr>
                    <w:rPr>
                      <w:rFonts w:ascii="Cambria Math" w:eastAsia="Calibri" w:hAnsi="Cambria Math"/>
                      <w:sz w:val="16"/>
                      <w:szCs w:val="18"/>
                      <w:highlight w:val="yellow"/>
                      <w:lang w:val="de-DE"/>
                    </w:rPr>
                  </m:ctrlPr>
                </m:dPr>
                <m:e>
                  <m:sSub>
                    <m:sSubPr>
                      <m:ctrlPr>
                        <w:rPr>
                          <w:rFonts w:ascii="Cambria Math" w:eastAsia="Calibri" w:hAnsi="Cambria Math"/>
                          <w:sz w:val="16"/>
                          <w:szCs w:val="18"/>
                          <w:highlight w:val="yellow"/>
                          <w:lang w:val="de-DE"/>
                        </w:rPr>
                      </m:ctrlPr>
                    </m:sSubPr>
                    <m:e>
                      <m:r>
                        <m:rPr>
                          <m:sty m:val="p"/>
                        </m:rPr>
                        <w:rPr>
                          <w:rFonts w:ascii="Cambria Math" w:eastAsia="Calibri" w:hAnsi="Cambria Math"/>
                          <w:sz w:val="16"/>
                          <w:szCs w:val="18"/>
                          <w:highlight w:val="yellow"/>
                          <w:lang w:val="de-DE"/>
                        </w:rPr>
                        <m:t>log</m:t>
                      </m:r>
                    </m:e>
                    <m:sub>
                      <m:r>
                        <w:rPr>
                          <w:rFonts w:ascii="Cambria Math" w:eastAsia="Calibri" w:hAnsi="Cambria Math"/>
                          <w:sz w:val="16"/>
                          <w:szCs w:val="18"/>
                          <w:highlight w:val="yellow"/>
                          <w:lang w:val="de-DE"/>
                        </w:rPr>
                        <m:t>2</m:t>
                      </m:r>
                    </m:sub>
                  </m:sSub>
                  <m:r>
                    <w:rPr>
                      <w:rFonts w:ascii="Cambria Math" w:eastAsia="Calibri" w:hAnsi="Cambria Math"/>
                      <w:sz w:val="16"/>
                      <w:szCs w:val="18"/>
                      <w:highlight w:val="yellow"/>
                      <w:lang w:val="de-DE"/>
                    </w:rPr>
                    <m:t>C</m:t>
                  </m:r>
                </m:e>
              </m:d>
            </m:oMath>
            <w:r w:rsidR="00C724D7" w:rsidRPr="00773FC6">
              <w:rPr>
                <w:rFonts w:eastAsia="Calibri"/>
                <w:sz w:val="16"/>
                <w:szCs w:val="18"/>
                <w:highlight w:val="yellow"/>
                <w:lang w:val="de-DE"/>
              </w:rPr>
              <w:t xml:space="preserve"> if both higher layer parameter </w:t>
            </w:r>
            <w:bookmarkStart w:id="21" w:name="OLE_LINK34"/>
            <w:r w:rsidR="00C724D7" w:rsidRPr="00773FC6">
              <w:rPr>
                <w:rFonts w:eastAsiaTheme="minorEastAsia"/>
                <w:i/>
                <w:sz w:val="16"/>
                <w:szCs w:val="18"/>
                <w:highlight w:val="yellow"/>
                <w:lang w:eastAsia="zh-CN"/>
              </w:rPr>
              <w:t>ULtoDL-CO-SharingED-Threshold-r16</w:t>
            </w:r>
            <w:r w:rsidR="00C724D7" w:rsidRPr="00773FC6">
              <w:rPr>
                <w:rFonts w:eastAsiaTheme="minorEastAsia"/>
                <w:sz w:val="16"/>
                <w:szCs w:val="18"/>
                <w:highlight w:val="yellow"/>
                <w:lang w:eastAsia="zh-CN"/>
              </w:rPr>
              <w:t xml:space="preserve"> </w:t>
            </w:r>
            <w:bookmarkEnd w:id="21"/>
            <w:r w:rsidR="00C724D7" w:rsidRPr="00773FC6">
              <w:rPr>
                <w:rFonts w:eastAsiaTheme="minorEastAsia"/>
                <w:sz w:val="16"/>
                <w:szCs w:val="18"/>
                <w:highlight w:val="yellow"/>
                <w:lang w:eastAsia="zh-CN"/>
              </w:rPr>
              <w:t xml:space="preserve">and </w:t>
            </w:r>
            <w:r w:rsidR="00C724D7" w:rsidRPr="00773FC6">
              <w:rPr>
                <w:rFonts w:eastAsia="Calibri"/>
                <w:sz w:val="16"/>
                <w:szCs w:val="18"/>
                <w:highlight w:val="yellow"/>
                <w:lang w:val="de-DE"/>
              </w:rPr>
              <w:t>higher layer parameter</w:t>
            </w:r>
            <w:r w:rsidR="00C724D7" w:rsidRPr="00773FC6">
              <w:rPr>
                <w:rFonts w:eastAsiaTheme="minorEastAsia"/>
                <w:sz w:val="16"/>
                <w:szCs w:val="18"/>
                <w:highlight w:val="yellow"/>
                <w:lang w:eastAsia="zh-CN"/>
              </w:rPr>
              <w:t xml:space="preserve"> </w:t>
            </w:r>
            <w:bookmarkStart w:id="22" w:name="OLE_LINK35"/>
            <w:r w:rsidR="00C724D7" w:rsidRPr="00773FC6">
              <w:rPr>
                <w:rFonts w:eastAsiaTheme="minorEastAsia"/>
                <w:i/>
                <w:sz w:val="16"/>
                <w:szCs w:val="18"/>
                <w:highlight w:val="yellow"/>
                <w:lang w:eastAsia="zh-CN"/>
              </w:rPr>
              <w:t>cg-COT-SharingList</w:t>
            </w:r>
            <w:bookmarkEnd w:id="22"/>
            <w:r w:rsidR="00C724D7" w:rsidRPr="00773FC6">
              <w:rPr>
                <w:rFonts w:eastAsiaTheme="minorEastAsia"/>
                <w:i/>
                <w:sz w:val="16"/>
                <w:szCs w:val="18"/>
                <w:highlight w:val="yellow"/>
                <w:lang w:eastAsia="zh-CN"/>
              </w:rPr>
              <w:t>-r16</w:t>
            </w:r>
            <w:r w:rsidR="00C724D7" w:rsidRPr="00773FC6">
              <w:rPr>
                <w:rFonts w:eastAsiaTheme="minorEastAsia"/>
                <w:sz w:val="16"/>
                <w:szCs w:val="18"/>
                <w:highlight w:val="yellow"/>
                <w:lang w:eastAsia="zh-CN"/>
              </w:rPr>
              <w:t xml:space="preserve"> are configured, where </w:t>
            </w:r>
            <w:r w:rsidR="00C724D7" w:rsidRPr="00773FC6">
              <w:rPr>
                <w:rFonts w:eastAsia="Calibri"/>
                <w:i/>
                <w:sz w:val="16"/>
                <w:szCs w:val="18"/>
                <w:highlight w:val="yellow"/>
              </w:rPr>
              <w:t>C</w:t>
            </w:r>
            <w:r w:rsidR="00C724D7" w:rsidRPr="00773FC6">
              <w:rPr>
                <w:rFonts w:eastAsia="Calibri"/>
                <w:sz w:val="16"/>
                <w:szCs w:val="18"/>
                <w:highlight w:val="yellow"/>
              </w:rPr>
              <w:t xml:space="preserve"> is the number of combinations configured in </w:t>
            </w:r>
            <w:r w:rsidR="00C724D7" w:rsidRPr="00773FC6">
              <w:rPr>
                <w:rFonts w:eastAsiaTheme="minorEastAsia"/>
                <w:i/>
                <w:sz w:val="16"/>
                <w:szCs w:val="18"/>
                <w:highlight w:val="yellow"/>
                <w:lang w:eastAsia="zh-CN"/>
              </w:rPr>
              <w:t xml:space="preserve">cg-COT-SharingList-r16; </w:t>
            </w:r>
          </w:p>
          <w:p w:rsidR="00C724D7" w:rsidRPr="00773FC6" w:rsidRDefault="00C724D7" w:rsidP="00C724D7">
            <w:pPr>
              <w:keepNext/>
              <w:spacing w:after="0"/>
              <w:rPr>
                <w:rFonts w:eastAsiaTheme="minorEastAsia"/>
                <w:i/>
                <w:sz w:val="16"/>
                <w:szCs w:val="18"/>
                <w:highlight w:val="yellow"/>
                <w:lang w:eastAsia="zh-CN"/>
              </w:rPr>
            </w:pPr>
          </w:p>
          <w:p w:rsidR="00C724D7" w:rsidRPr="00773FC6" w:rsidRDefault="00C724D7" w:rsidP="00C724D7">
            <w:pPr>
              <w:keepNext/>
              <w:spacing w:after="0"/>
              <w:rPr>
                <w:rFonts w:eastAsiaTheme="minorEastAsia"/>
                <w:sz w:val="16"/>
                <w:szCs w:val="18"/>
                <w:lang w:eastAsia="zh-CN"/>
              </w:rPr>
            </w:pPr>
            <w:r w:rsidRPr="00773FC6">
              <w:rPr>
                <w:rFonts w:eastAsia="Calibri"/>
                <w:sz w:val="16"/>
                <w:szCs w:val="18"/>
                <w:highlight w:val="yellow"/>
                <w:lang w:val="de-DE"/>
              </w:rPr>
              <w:t xml:space="preserve">1 if higher layer parameter </w:t>
            </w:r>
            <w:r w:rsidRPr="00773FC6">
              <w:rPr>
                <w:rFonts w:eastAsiaTheme="minorEastAsia"/>
                <w:i/>
                <w:sz w:val="16"/>
                <w:szCs w:val="18"/>
                <w:highlight w:val="yellow"/>
                <w:lang w:eastAsia="zh-CN"/>
              </w:rPr>
              <w:t>ULtoDL-CO-SharingED-Threshold-r16</w:t>
            </w:r>
            <w:r w:rsidRPr="00773FC6">
              <w:rPr>
                <w:rFonts w:eastAsiaTheme="minorEastAsia"/>
                <w:sz w:val="16"/>
                <w:szCs w:val="18"/>
                <w:highlight w:val="yellow"/>
                <w:lang w:eastAsia="zh-CN"/>
              </w:rPr>
              <w:t xml:space="preserve"> is not configured and </w:t>
            </w:r>
            <w:r w:rsidRPr="00773FC6">
              <w:rPr>
                <w:rFonts w:eastAsia="Calibri"/>
                <w:sz w:val="16"/>
                <w:szCs w:val="18"/>
                <w:highlight w:val="yellow"/>
                <w:lang w:val="de-DE"/>
              </w:rPr>
              <w:t>higher layer parameter</w:t>
            </w:r>
            <w:r w:rsidRPr="00773FC6">
              <w:rPr>
                <w:rFonts w:eastAsiaTheme="minorEastAsia"/>
                <w:sz w:val="16"/>
                <w:szCs w:val="18"/>
                <w:highlight w:val="yellow"/>
                <w:lang w:eastAsia="zh-CN"/>
              </w:rPr>
              <w:t xml:space="preserve"> </w:t>
            </w:r>
            <w:r w:rsidRPr="00773FC6">
              <w:rPr>
                <w:rFonts w:eastAsiaTheme="minorEastAsia"/>
                <w:i/>
                <w:sz w:val="16"/>
                <w:szCs w:val="18"/>
                <w:highlight w:val="yellow"/>
                <w:lang w:eastAsia="zh-CN"/>
              </w:rPr>
              <w:t>cg-COT-SharingOffset-r16</w:t>
            </w:r>
            <w:r w:rsidRPr="00773FC6">
              <w:rPr>
                <w:rFonts w:eastAsiaTheme="minorEastAsia"/>
                <w:sz w:val="16"/>
                <w:szCs w:val="18"/>
                <w:highlight w:val="yellow"/>
                <w:lang w:eastAsia="zh-CN"/>
              </w:rPr>
              <w:t xml:space="preserve"> is configured;</w:t>
            </w:r>
          </w:p>
          <w:p w:rsidR="00C724D7" w:rsidRPr="00773FC6" w:rsidRDefault="00C724D7" w:rsidP="00C724D7">
            <w:pPr>
              <w:keepNext/>
              <w:spacing w:after="0"/>
              <w:rPr>
                <w:rFonts w:eastAsiaTheme="minorEastAsia"/>
                <w:sz w:val="16"/>
                <w:szCs w:val="18"/>
                <w:lang w:eastAsia="zh-CN"/>
              </w:rPr>
            </w:pPr>
          </w:p>
          <w:p w:rsidR="00C724D7" w:rsidRPr="00773FC6" w:rsidRDefault="00C724D7" w:rsidP="00C724D7">
            <w:pPr>
              <w:keepNext/>
              <w:spacing w:after="0"/>
              <w:rPr>
                <w:sz w:val="16"/>
                <w:szCs w:val="18"/>
                <w:lang w:eastAsia="zh-CN"/>
              </w:rPr>
            </w:pPr>
            <w:r w:rsidRPr="00773FC6">
              <w:rPr>
                <w:rFonts w:eastAsia="Calibri"/>
                <w:sz w:val="16"/>
                <w:szCs w:val="18"/>
                <w:lang w:val="de-DE"/>
              </w:rPr>
              <w:t>0 otherwise</w:t>
            </w:r>
            <w:r w:rsidRPr="00773FC6">
              <w:rPr>
                <w:rFonts w:eastAsiaTheme="minorEastAsia"/>
                <w:sz w:val="16"/>
                <w:szCs w:val="18"/>
                <w:lang w:eastAsia="zh-CN"/>
              </w:rPr>
              <w:t>;</w:t>
            </w:r>
            <w:r w:rsidRPr="00773FC6">
              <w:rPr>
                <w:sz w:val="16"/>
                <w:szCs w:val="18"/>
                <w:lang w:eastAsia="zh-CN"/>
              </w:rPr>
              <w:t xml:space="preserve"> </w:t>
            </w:r>
          </w:p>
          <w:p w:rsidR="00C724D7" w:rsidRPr="00773FC6" w:rsidRDefault="00C724D7" w:rsidP="00C724D7">
            <w:pPr>
              <w:keepNext/>
              <w:spacing w:after="0"/>
              <w:rPr>
                <w:sz w:val="16"/>
                <w:szCs w:val="18"/>
                <w:lang w:eastAsia="zh-CN"/>
              </w:rPr>
            </w:pPr>
          </w:p>
          <w:p w:rsidR="00C724D7" w:rsidRPr="00773FC6" w:rsidRDefault="00C724D7" w:rsidP="00C724D7">
            <w:pPr>
              <w:keepNext/>
              <w:spacing w:after="0"/>
              <w:rPr>
                <w:rFonts w:eastAsiaTheme="minorEastAsia"/>
                <w:i/>
                <w:sz w:val="16"/>
                <w:szCs w:val="18"/>
                <w:lang w:eastAsia="zh-CN"/>
              </w:rPr>
            </w:pPr>
            <w:r w:rsidRPr="00773FC6">
              <w:rPr>
                <w:rFonts w:eastAsia="Calibri"/>
                <w:sz w:val="16"/>
                <w:szCs w:val="18"/>
                <w:lang w:val="de-DE"/>
              </w:rPr>
              <w:t>If a UE indicates COT sharing other than "no sharing" in a CG PUSCH within the UE's initiated COT, the UE should provide consistent COT sharing information in all the subsequent CG PUSCHs, if any, occurring within the same UE's initiated COT such that the same DL starting point and duration are maintained.</w:t>
            </w:r>
          </w:p>
        </w:tc>
      </w:tr>
      <w:tr w:rsidR="00C724D7" w:rsidRPr="00186D78" w:rsidTr="00C724D7">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724D7" w:rsidRPr="00186D78" w:rsidRDefault="00C724D7" w:rsidP="00C724D7">
            <w:pPr>
              <w:keepNext/>
              <w:spacing w:after="0"/>
              <w:jc w:val="center"/>
              <w:rPr>
                <w:rFonts w:ascii="Arial" w:eastAsia="Calibri" w:hAnsi="Arial" w:cs="Arial"/>
                <w:sz w:val="18"/>
                <w:szCs w:val="18"/>
              </w:rPr>
            </w:pPr>
          </w:p>
        </w:tc>
        <w:tc>
          <w:tcPr>
            <w:tcW w:w="3579" w:type="dxa"/>
            <w:tcBorders>
              <w:top w:val="nil"/>
              <w:left w:val="nil"/>
              <w:bottom w:val="single" w:sz="8" w:space="0" w:color="auto"/>
              <w:right w:val="single" w:sz="8" w:space="0" w:color="auto"/>
            </w:tcBorders>
            <w:tcMar>
              <w:top w:w="0" w:type="dxa"/>
              <w:left w:w="108" w:type="dxa"/>
              <w:bottom w:w="0" w:type="dxa"/>
              <w:right w:w="108" w:type="dxa"/>
            </w:tcMar>
            <w:vAlign w:val="center"/>
          </w:tcPr>
          <w:p w:rsidR="00C724D7" w:rsidRPr="000967F1" w:rsidRDefault="00C724D7" w:rsidP="00C724D7">
            <w:pPr>
              <w:keepNext/>
              <w:spacing w:after="0"/>
              <w:rPr>
                <w:rFonts w:ascii="Arial" w:eastAsia="Calibri" w:hAnsi="Arial" w:cs="Arial"/>
                <w:sz w:val="18"/>
                <w:szCs w:val="18"/>
                <w:highlight w:val="yellow"/>
                <w:lang w:val="de-DE"/>
              </w:rPr>
            </w:pPr>
          </w:p>
        </w:tc>
      </w:tr>
    </w:tbl>
    <w:p w:rsidR="005C3A34" w:rsidRDefault="005C3A34" w:rsidP="005C3A34">
      <w:pPr>
        <w:spacing w:beforeLines="50" w:before="120"/>
        <w:rPr>
          <w:rFonts w:eastAsiaTheme="minorEastAsia"/>
          <w:b/>
          <w:u w:val="single"/>
          <w:lang w:val="en-US" w:eastAsia="zh-CN"/>
        </w:rPr>
      </w:pPr>
      <w:r>
        <w:rPr>
          <w:rFonts w:eastAsiaTheme="minorEastAsia"/>
          <w:lang w:eastAsia="zh-CN"/>
        </w:rPr>
        <w:br/>
      </w:r>
      <w:bookmarkStart w:id="23" w:name="OLE_LINK26"/>
      <w:bookmarkStart w:id="24" w:name="OLE_LINK30"/>
      <w:bookmarkStart w:id="25" w:name="OLE_LINK36"/>
      <w:r w:rsidR="005F3A43">
        <w:rPr>
          <w:rFonts w:eastAsiaTheme="minorEastAsia"/>
          <w:b/>
          <w:u w:val="single"/>
          <w:lang w:val="en-US" w:eastAsia="zh-CN"/>
        </w:rPr>
        <w:t>betaO</w:t>
      </w:r>
      <w:r>
        <w:rPr>
          <w:rFonts w:eastAsiaTheme="minorEastAsia"/>
          <w:b/>
          <w:u w:val="single"/>
          <w:lang w:val="en-US" w:eastAsia="zh-CN"/>
        </w:rPr>
        <w:t>ffset</w:t>
      </w:r>
      <w:bookmarkEnd w:id="23"/>
      <w:r w:rsidR="005F3A43">
        <w:rPr>
          <w:rFonts w:eastAsiaTheme="minorEastAsia"/>
          <w:b/>
          <w:u w:val="single"/>
          <w:lang w:val="en-US" w:eastAsia="zh-CN"/>
        </w:rPr>
        <w:t>CG-UCI</w:t>
      </w:r>
      <w:bookmarkEnd w:id="24"/>
      <w:bookmarkEnd w:id="25"/>
    </w:p>
    <w:p w:rsidR="005C3A34" w:rsidRPr="003F71DF" w:rsidRDefault="00122547" w:rsidP="005C3A34">
      <w:pPr>
        <w:spacing w:beforeLines="50" w:before="120"/>
        <w:rPr>
          <w:rFonts w:eastAsiaTheme="minorEastAsia"/>
          <w:lang w:eastAsia="zh-CN"/>
        </w:rPr>
      </w:pPr>
      <w:r>
        <w:rPr>
          <w:rFonts w:eastAsiaTheme="minorEastAsia"/>
          <w:lang w:eastAsia="zh-CN"/>
        </w:rPr>
        <w:t xml:space="preserve">According to our simulation </w:t>
      </w:r>
      <w:r w:rsidR="003F71DF">
        <w:rPr>
          <w:rFonts w:eastAsiaTheme="minorEastAsia"/>
          <w:lang w:eastAsia="zh-CN"/>
        </w:rPr>
        <w:t>results shown in Table 2.2-2</w:t>
      </w:r>
      <w:bookmarkStart w:id="26" w:name="OLE_LINK25"/>
      <w:r w:rsidR="003F71DF">
        <w:rPr>
          <w:rFonts w:eastAsiaTheme="minorEastAsia"/>
          <w:lang w:eastAsia="zh-CN"/>
        </w:rPr>
        <w:t xml:space="preserve">, </w:t>
      </w:r>
      <w:bookmarkEnd w:id="26"/>
      <w:r w:rsidR="003F71DF">
        <w:rPr>
          <w:rFonts w:eastAsiaTheme="minorEastAsia"/>
          <w:lang w:eastAsia="zh-CN"/>
        </w:rPr>
        <w:t>target SNR is in a reasonable range</w:t>
      </w:r>
      <w:r w:rsidR="003F71DF" w:rsidRPr="003F71DF">
        <w:rPr>
          <w:rFonts w:eastAsiaTheme="minorEastAsia"/>
          <w:lang w:eastAsia="zh-CN"/>
        </w:rPr>
        <w:t xml:space="preserve"> </w:t>
      </w:r>
      <w:r w:rsidR="003F71DF">
        <w:rPr>
          <w:rFonts w:eastAsiaTheme="minorEastAsia"/>
          <w:lang w:eastAsia="zh-CN"/>
        </w:rPr>
        <w:t>when</w:t>
      </w:r>
      <w:bookmarkStart w:id="27" w:name="OLE_LINK37"/>
      <w:r w:rsidR="003F71DF">
        <w:rPr>
          <w:rFonts w:eastAsiaTheme="minorEastAsia"/>
          <w:lang w:eastAsia="zh-CN"/>
        </w:rPr>
        <w:t xml:space="preserve"> </w:t>
      </w:r>
      <w:r w:rsidR="005F3A43">
        <w:rPr>
          <w:rFonts w:eastAsiaTheme="minorEastAsia"/>
          <w:lang w:eastAsia="zh-CN"/>
        </w:rPr>
        <w:t>betaOffsetCG-UCI</w:t>
      </w:r>
      <w:r w:rsidR="003F71DF">
        <w:rPr>
          <w:rFonts w:eastAsiaTheme="minorEastAsia"/>
          <w:lang w:eastAsia="zh-CN"/>
        </w:rPr>
        <w:t>=10</w:t>
      </w:r>
      <w:bookmarkEnd w:id="27"/>
      <w:r w:rsidR="003F71DF">
        <w:rPr>
          <w:rFonts w:eastAsiaTheme="minorEastAsia"/>
          <w:lang w:eastAsia="zh-CN"/>
        </w:rPr>
        <w:t xml:space="preserve">.Therefore we propose to use </w:t>
      </w:r>
      <w:r w:rsidR="005F3A43" w:rsidRPr="005F3A43">
        <w:rPr>
          <w:rFonts w:eastAsiaTheme="minorEastAsia"/>
          <w:lang w:val="en-US" w:eastAsia="zh-CN"/>
        </w:rPr>
        <w:t>betaOffsetCG-UCI=10</w:t>
      </w:r>
      <w:r w:rsidR="003F71DF">
        <w:rPr>
          <w:rFonts w:eastAsiaTheme="minorEastAsia"/>
          <w:lang w:val="en-US" w:eastAsia="zh-CN"/>
        </w:rPr>
        <w:t xml:space="preserve"> (i.e.</w:t>
      </w:r>
      <w:r w:rsidR="003F71DF" w:rsidRPr="003F71DF">
        <w:rPr>
          <w:rFonts w:eastAsiaTheme="minorEastAsia"/>
          <w:lang w:val="en-US" w:eastAsia="zh-CN"/>
        </w:rPr>
        <w:t xml:space="preserve"> </w:t>
      </w:r>
      <w:r w:rsidR="003F71DF">
        <w:rPr>
          <w:rFonts w:eastAsiaTheme="minorEastAsia"/>
          <w:lang w:val="en-US" w:eastAsia="zh-CN"/>
        </w:rPr>
        <w:t>b</w:t>
      </w:r>
      <w:r w:rsidR="003F71DF" w:rsidRPr="003F71DF">
        <w:rPr>
          <w:rFonts w:eastAsiaTheme="minorEastAsia"/>
          <w:lang w:val="en-US" w:eastAsia="zh-CN"/>
        </w:rPr>
        <w:t>etta</w:t>
      </w:r>
      <w:r w:rsidR="003F71DF">
        <w:rPr>
          <w:rFonts w:eastAsiaTheme="minorEastAsia"/>
          <w:lang w:val="en-US" w:eastAsia="zh-CN"/>
        </w:rPr>
        <w:t>O</w:t>
      </w:r>
      <w:r w:rsidR="003F71DF" w:rsidRPr="003F71DF">
        <w:rPr>
          <w:rFonts w:eastAsiaTheme="minorEastAsia"/>
          <w:lang w:val="en-US" w:eastAsia="zh-CN"/>
        </w:rPr>
        <w:t>ffset</w:t>
      </w:r>
      <w:r w:rsidR="003F71DF">
        <w:rPr>
          <w:rFonts w:eastAsiaTheme="minorEastAsia"/>
          <w:lang w:val="en-US" w:eastAsia="zh-CN"/>
        </w:rPr>
        <w:t>CG-UCI-index=8)</w:t>
      </w:r>
    </w:p>
    <w:p w:rsidR="007F4250" w:rsidRDefault="007F4250" w:rsidP="005C3A34">
      <w:pPr>
        <w:spacing w:beforeLines="50" w:before="120"/>
        <w:rPr>
          <w:rFonts w:eastAsiaTheme="minorEastAsia"/>
          <w:b/>
          <w:u w:val="single"/>
          <w:lang w:val="en-US" w:eastAsia="zh-CN"/>
        </w:rPr>
      </w:pPr>
      <w:r w:rsidRPr="007F4250">
        <w:rPr>
          <w:rFonts w:eastAsiaTheme="minorEastAsia"/>
          <w:b/>
          <w:u w:val="single"/>
          <w:lang w:val="en-US" w:eastAsia="zh-CN"/>
        </w:rPr>
        <w:t>Test metric</w:t>
      </w:r>
    </w:p>
    <w:p w:rsidR="007F4250" w:rsidRDefault="007F4250" w:rsidP="005C3A34">
      <w:pPr>
        <w:spacing w:beforeLines="50" w:before="120"/>
        <w:rPr>
          <w:rFonts w:eastAsiaTheme="minorEastAsia"/>
          <w:lang w:eastAsia="zh-CN"/>
        </w:rPr>
      </w:pPr>
      <w:r>
        <w:rPr>
          <w:rFonts w:eastAsiaTheme="minorEastAsia"/>
          <w:lang w:eastAsia="zh-CN"/>
        </w:rPr>
        <w:t xml:space="preserve">For test metric, we propose to reuse it from Rel-15 UCI multiplexed on PUSCH: </w:t>
      </w:r>
      <w:r w:rsidR="00850EEF">
        <w:rPr>
          <w:rFonts w:eastAsiaTheme="minorEastAsia"/>
          <w:lang w:eastAsia="zh-CN"/>
        </w:rPr>
        <w:t>i.e. SNR@ 1% BLER of CG-UCI:</w:t>
      </w:r>
    </w:p>
    <w:p w:rsidR="00850EEF" w:rsidRDefault="009F4FCB" w:rsidP="00850EEF">
      <w:pPr>
        <w:pStyle w:val="EQ"/>
      </w:pPr>
      <m:oMathPara>
        <m:oMath>
          <m:sSub>
            <m:sSubPr>
              <m:ctrlPr>
                <w:rPr>
                  <w:rFonts w:ascii="Cambria Math" w:eastAsiaTheme="minorEastAsia" w:hAnsi="Cambria Math"/>
                </w:rPr>
              </m:ctrlPr>
            </m:sSubPr>
            <m:e>
              <m:r>
                <w:rPr>
                  <w:rFonts w:ascii="Cambria Math" w:hAnsi="Cambria Math"/>
                </w:rPr>
                <m:t>BLER</m:t>
              </m:r>
            </m:e>
            <m:sub>
              <m:r>
                <w:rPr>
                  <w:rFonts w:ascii="Cambria Math" w:hAnsi="Cambria Math"/>
                </w:rPr>
                <m:t>CSI part 1</m:t>
              </m:r>
            </m:sub>
          </m:sSub>
          <m:r>
            <m:rPr>
              <m:sty m:val="p"/>
            </m:rPr>
            <w:rPr>
              <w:rFonts w:ascii="Cambria Math" w:hAnsi="Cambria Math"/>
            </w:rPr>
            <m:t xml:space="preserve">= </m:t>
          </m:r>
          <m:f>
            <m:fPr>
              <m:ctrlPr>
                <w:rPr>
                  <w:rFonts w:ascii="Cambria Math" w:eastAsiaTheme="minorEastAsia" w:hAnsi="Cambria Math"/>
                </w:rPr>
              </m:ctrlPr>
            </m:fPr>
            <m:num>
              <m:r>
                <m:rPr>
                  <m:sty m:val="p"/>
                </m:rPr>
                <w:rPr>
                  <w:rFonts w:ascii="Cambria Math" w:hAnsi="Cambria Math"/>
                </w:rPr>
                <m:t>#(false CG-UCI)</m:t>
              </m:r>
            </m:num>
            <m:den>
              <m:r>
                <m:rPr>
                  <m:sty m:val="p"/>
                </m:rPr>
                <w:rPr>
                  <w:rFonts w:ascii="Cambria Math" w:hAnsi="Cambria Math"/>
                </w:rPr>
                <m:t>#(CG-UCI)</m:t>
              </m:r>
            </m:den>
          </m:f>
        </m:oMath>
      </m:oMathPara>
    </w:p>
    <w:p w:rsidR="00850EEF" w:rsidRDefault="00850EEF" w:rsidP="00850EEF">
      <w:pPr>
        <w:spacing w:after="0"/>
        <w:rPr>
          <w:lang w:eastAsia="zh-CN"/>
        </w:rPr>
      </w:pPr>
      <w:r>
        <w:rPr>
          <w:lang w:eastAsia="zh-CN"/>
        </w:rPr>
        <w:t>where:</w:t>
      </w:r>
    </w:p>
    <w:p w:rsidR="00850EEF" w:rsidRDefault="00850EEF" w:rsidP="00850EEF">
      <w:pPr>
        <w:pStyle w:val="B1"/>
        <w:spacing w:after="0"/>
        <w:rPr>
          <w:lang w:eastAsia="en-US"/>
        </w:rPr>
      </w:pPr>
      <w:r>
        <w:t>-</w:t>
      </w:r>
      <w:r>
        <w:tab/>
      </w:r>
      <w:r w:rsidRPr="00850EEF">
        <w:t xml:space="preserve">#(false </w:t>
      </w:r>
      <w:r>
        <w:rPr>
          <w:lang w:eastAsia="zh-CN"/>
        </w:rPr>
        <w:t>CG-UCI</w:t>
      </w:r>
      <w:r w:rsidRPr="00850EEF">
        <w:t xml:space="preserve">) denotes the number of incorrectly </w:t>
      </w:r>
      <w:r w:rsidRPr="00850EEF">
        <w:rPr>
          <w:lang w:eastAsia="zh-CN"/>
        </w:rPr>
        <w:t xml:space="preserve">decoded </w:t>
      </w:r>
      <w:r>
        <w:t xml:space="preserve">CG-UCI </w:t>
      </w:r>
      <w:r w:rsidRPr="00850EEF">
        <w:t>information</w:t>
      </w:r>
      <w:r w:rsidRPr="00850EEF">
        <w:rPr>
          <w:lang w:eastAsia="zh-CN"/>
        </w:rPr>
        <w:t xml:space="preserve"> transmitted occasions</w:t>
      </w:r>
    </w:p>
    <w:p w:rsidR="00850EEF" w:rsidRPr="00850EEF" w:rsidRDefault="00850EEF" w:rsidP="00850EEF">
      <w:pPr>
        <w:pStyle w:val="B1"/>
        <w:spacing w:after="0"/>
      </w:pPr>
      <w:r>
        <w:t>-</w:t>
      </w:r>
      <w:r>
        <w:tab/>
        <w:t>#(</w:t>
      </w:r>
      <w:r>
        <w:rPr>
          <w:lang w:eastAsia="zh-CN"/>
        </w:rPr>
        <w:t>CG-UCI</w:t>
      </w:r>
      <w:r>
        <w:t>) denotes the number of</w:t>
      </w:r>
      <w:r>
        <w:rPr>
          <w:lang w:eastAsia="zh-CN"/>
        </w:rPr>
        <w:t xml:space="preserve"> CG-UCI information transmitted occasions.</w:t>
      </w:r>
    </w:p>
    <w:p w:rsidR="00C724D7" w:rsidRPr="003F71DF" w:rsidRDefault="00C724D7" w:rsidP="00850EEF">
      <w:pPr>
        <w:spacing w:beforeLines="50" w:before="120" w:after="0"/>
        <w:rPr>
          <w:rFonts w:eastAsiaTheme="minorEastAsia"/>
          <w:b/>
          <w:lang w:eastAsia="zh-CN"/>
        </w:rPr>
      </w:pPr>
      <w:r w:rsidRPr="003F71DF">
        <w:rPr>
          <w:rFonts w:eastAsiaTheme="minorEastAsia" w:hint="eastAsia"/>
          <w:b/>
          <w:lang w:eastAsia="zh-CN"/>
        </w:rPr>
        <w:t>P</w:t>
      </w:r>
      <w:r w:rsidR="005F3A43">
        <w:rPr>
          <w:rFonts w:eastAsiaTheme="minorEastAsia"/>
          <w:b/>
          <w:lang w:eastAsia="zh-CN"/>
        </w:rPr>
        <w:t>roposal 2: Use</w:t>
      </w:r>
      <w:r w:rsidRPr="003F71DF">
        <w:rPr>
          <w:rFonts w:eastAsiaTheme="minorEastAsia"/>
          <w:b/>
          <w:lang w:eastAsia="zh-CN"/>
        </w:rPr>
        <w:t xml:space="preserve"> Table </w:t>
      </w:r>
      <w:r w:rsidR="005F3A43">
        <w:rPr>
          <w:rFonts w:eastAsiaTheme="minorEastAsia"/>
          <w:b/>
          <w:lang w:eastAsia="zh-CN"/>
        </w:rPr>
        <w:t xml:space="preserve">2.2-1 </w:t>
      </w:r>
      <w:r w:rsidRPr="003F71DF">
        <w:rPr>
          <w:rFonts w:eastAsiaTheme="minorEastAsia"/>
          <w:b/>
          <w:lang w:eastAsia="zh-CN"/>
        </w:rPr>
        <w:t>for CG-UCI simulation assumptions:</w:t>
      </w:r>
    </w:p>
    <w:p w:rsidR="00850EEF" w:rsidRPr="00850EEF" w:rsidRDefault="00850EEF" w:rsidP="00850EEF">
      <w:pPr>
        <w:tabs>
          <w:tab w:val="left" w:pos="3030"/>
          <w:tab w:val="center" w:pos="5233"/>
        </w:tabs>
        <w:spacing w:beforeLines="50" w:before="120"/>
        <w:rPr>
          <w:rFonts w:eastAsiaTheme="minorEastAsia"/>
          <w:b/>
          <w:lang w:eastAsia="zh-CN"/>
        </w:rPr>
      </w:pPr>
      <w:r w:rsidRPr="00850EEF">
        <w:rPr>
          <w:rFonts w:eastAsiaTheme="minorEastAsia"/>
          <w:b/>
          <w:lang w:eastAsia="zh-CN"/>
        </w:rPr>
        <w:tab/>
      </w:r>
      <w:r w:rsidRPr="00850EEF">
        <w:rPr>
          <w:rFonts w:eastAsiaTheme="minorEastAsia"/>
          <w:b/>
          <w:lang w:eastAsia="zh-CN"/>
        </w:rPr>
        <w:tab/>
        <w:t>Table 2.2-1: Simulation assumptions for CG-UCI test</w:t>
      </w:r>
    </w:p>
    <w:tbl>
      <w:tblPr>
        <w:tblW w:w="0" w:type="auto"/>
        <w:jc w:val="center"/>
        <w:tblCellMar>
          <w:left w:w="0" w:type="dxa"/>
          <w:right w:w="0" w:type="dxa"/>
        </w:tblCellMar>
        <w:tblLook w:val="04A0" w:firstRow="1" w:lastRow="0" w:firstColumn="1" w:lastColumn="0" w:noHBand="0" w:noVBand="1"/>
      </w:tblPr>
      <w:tblGrid>
        <w:gridCol w:w="1134"/>
        <w:gridCol w:w="2243"/>
        <w:gridCol w:w="3088"/>
      </w:tblGrid>
      <w:tr w:rsidR="007F4250" w:rsidRPr="007F4250" w:rsidTr="00AA3C78">
        <w:trPr>
          <w:trHeight w:val="20"/>
          <w:jc w:val="center"/>
        </w:trPr>
        <w:tc>
          <w:tcPr>
            <w:tcW w:w="33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4250" w:rsidRPr="007F4250" w:rsidRDefault="007F4250" w:rsidP="007F4250">
            <w:pPr>
              <w:spacing w:after="0" w:line="256" w:lineRule="auto"/>
              <w:jc w:val="center"/>
              <w:rPr>
                <w:rFonts w:eastAsia="宋体" w:cs="Times New Roman"/>
                <w:sz w:val="18"/>
                <w:lang w:val="en-US" w:eastAsia="zh-CN"/>
              </w:rPr>
            </w:pPr>
            <w:bookmarkStart w:id="28" w:name="OLE_LINK39"/>
            <w:r w:rsidRPr="007F4250">
              <w:rPr>
                <w:rFonts w:eastAsia="宋体" w:cs="Times New Roman"/>
                <w:b/>
                <w:bCs/>
                <w:color w:val="000000" w:themeColor="text1"/>
                <w:kern w:val="24"/>
                <w:sz w:val="18"/>
                <w:lang w:eastAsia="zh-CN"/>
              </w:rPr>
              <w:t>Parameters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4250" w:rsidRPr="007F4250" w:rsidRDefault="007F4250" w:rsidP="007F4250">
            <w:pPr>
              <w:spacing w:after="0" w:line="256" w:lineRule="auto"/>
              <w:jc w:val="center"/>
              <w:rPr>
                <w:rFonts w:eastAsia="宋体" w:cs="Times New Roman"/>
                <w:sz w:val="18"/>
                <w:lang w:val="en-US" w:eastAsia="zh-CN"/>
              </w:rPr>
            </w:pPr>
            <w:r w:rsidRPr="007F4250">
              <w:rPr>
                <w:rFonts w:eastAsiaTheme="minorEastAsia" w:cs="Times New Roman"/>
                <w:b/>
                <w:bCs/>
                <w:color w:val="000000" w:themeColor="text1"/>
                <w:kern w:val="24"/>
                <w:sz w:val="18"/>
                <w:lang w:eastAsia="zh-CN"/>
              </w:rPr>
              <w:t>Value</w:t>
            </w:r>
          </w:p>
        </w:tc>
      </w:tr>
      <w:tr w:rsidR="007F4250" w:rsidRPr="007F4250" w:rsidTr="00AA3C78">
        <w:trPr>
          <w:trHeight w:val="20"/>
          <w:jc w:val="center"/>
        </w:trPr>
        <w:tc>
          <w:tcPr>
            <w:tcW w:w="33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4250" w:rsidRPr="007F4250" w:rsidRDefault="007F4250" w:rsidP="007F4250">
            <w:pPr>
              <w:spacing w:after="0" w:line="256" w:lineRule="auto"/>
              <w:rPr>
                <w:rFonts w:eastAsia="宋体" w:cs="Times New Roman"/>
                <w:sz w:val="18"/>
                <w:lang w:val="en-US" w:eastAsia="zh-CN"/>
              </w:rPr>
            </w:pPr>
            <w:r w:rsidRPr="007F4250">
              <w:rPr>
                <w:rFonts w:eastAsia="宋体" w:cs="Times New Roman"/>
                <w:color w:val="000000" w:themeColor="text1"/>
                <w:kern w:val="24"/>
                <w:sz w:val="18"/>
                <w:lang w:eastAsia="zh-CN"/>
              </w:rPr>
              <w:t>Transform precoding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4250" w:rsidRPr="007F4250" w:rsidRDefault="007F4250" w:rsidP="007F4250">
            <w:pPr>
              <w:spacing w:after="0" w:line="256" w:lineRule="auto"/>
              <w:jc w:val="center"/>
              <w:rPr>
                <w:rFonts w:eastAsia="宋体" w:cs="Times New Roman"/>
                <w:sz w:val="18"/>
                <w:lang w:val="en-US" w:eastAsia="zh-CN"/>
              </w:rPr>
            </w:pPr>
            <w:r w:rsidRPr="007F4250">
              <w:rPr>
                <w:rFonts w:eastAsiaTheme="minorEastAsia" w:cs="Times New Roman"/>
                <w:color w:val="000000" w:themeColor="text1"/>
                <w:kern w:val="24"/>
                <w:sz w:val="18"/>
                <w:lang w:eastAsia="zh-CN"/>
              </w:rPr>
              <w:t>Disabled</w:t>
            </w:r>
          </w:p>
        </w:tc>
      </w:tr>
      <w:tr w:rsidR="007F4250" w:rsidRPr="007F4250" w:rsidTr="00AA3C78">
        <w:trPr>
          <w:trHeight w:val="20"/>
          <w:jc w:val="center"/>
        </w:trPr>
        <w:tc>
          <w:tcPr>
            <w:tcW w:w="33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4250" w:rsidRPr="007F4250" w:rsidRDefault="007F4250" w:rsidP="007F4250">
            <w:pPr>
              <w:spacing w:after="0" w:line="256" w:lineRule="auto"/>
              <w:rPr>
                <w:rFonts w:eastAsia="宋体" w:cs="Times New Roman"/>
                <w:sz w:val="18"/>
                <w:lang w:val="en-US" w:eastAsia="zh-CN"/>
              </w:rPr>
            </w:pPr>
            <w:r w:rsidRPr="007F4250">
              <w:rPr>
                <w:rFonts w:eastAsia="宋体" w:cs="Times New Roman"/>
                <w:color w:val="000000" w:themeColor="text1"/>
                <w:kern w:val="24"/>
                <w:sz w:val="18"/>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4250" w:rsidRPr="007F4250" w:rsidRDefault="007F4250" w:rsidP="007F4250">
            <w:pPr>
              <w:spacing w:after="0" w:line="256" w:lineRule="auto"/>
              <w:jc w:val="center"/>
              <w:rPr>
                <w:rFonts w:eastAsia="宋体" w:cs="Times New Roman"/>
                <w:sz w:val="18"/>
                <w:lang w:val="en-US" w:eastAsia="zh-CN"/>
              </w:rPr>
            </w:pPr>
            <w:r w:rsidRPr="007F4250">
              <w:rPr>
                <w:rFonts w:eastAsia="宋体" w:cs="Times New Roman"/>
                <w:color w:val="000000" w:themeColor="text1"/>
                <w:kern w:val="24"/>
                <w:sz w:val="18"/>
                <w:lang w:eastAsia="zh-CN"/>
              </w:rPr>
              <w:t>1T2R Low</w:t>
            </w:r>
          </w:p>
        </w:tc>
      </w:tr>
      <w:tr w:rsidR="007F4250" w:rsidRPr="007F4250" w:rsidTr="00AA3C78">
        <w:trPr>
          <w:trHeight w:val="20"/>
          <w:jc w:val="center"/>
        </w:trPr>
        <w:tc>
          <w:tcPr>
            <w:tcW w:w="33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4250" w:rsidRPr="007F4250" w:rsidRDefault="007F4250" w:rsidP="007F4250">
            <w:pPr>
              <w:spacing w:after="0" w:line="256" w:lineRule="auto"/>
              <w:rPr>
                <w:rFonts w:eastAsia="宋体" w:cs="Times New Roman"/>
                <w:sz w:val="18"/>
                <w:lang w:val="en-US" w:eastAsia="zh-CN"/>
              </w:rPr>
            </w:pPr>
            <w:r w:rsidRPr="007F4250">
              <w:rPr>
                <w:rFonts w:eastAsia="宋体" w:cs="Times New Roman"/>
                <w:color w:val="000000" w:themeColor="text1"/>
                <w:kern w:val="24"/>
                <w:sz w:val="18"/>
                <w:lang w:eastAsia="zh-CN"/>
              </w:rPr>
              <w:t>SCS and BW</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4250" w:rsidRPr="007F4250" w:rsidRDefault="007F4250" w:rsidP="007F4250">
            <w:pPr>
              <w:spacing w:after="0" w:line="256" w:lineRule="auto"/>
              <w:jc w:val="center"/>
              <w:rPr>
                <w:rFonts w:eastAsia="宋体" w:cs="Times New Roman"/>
                <w:sz w:val="18"/>
                <w:lang w:val="en-US" w:eastAsia="zh-CN"/>
              </w:rPr>
            </w:pPr>
            <w:r w:rsidRPr="007F4250">
              <w:rPr>
                <w:rFonts w:eastAsiaTheme="minorEastAsia" w:cs="Times New Roman"/>
                <w:color w:val="000000" w:themeColor="text1"/>
                <w:kern w:val="24"/>
                <w:sz w:val="18"/>
                <w:lang w:eastAsia="zh-CN"/>
              </w:rPr>
              <w:t>15kHz: 20MHz; 30kHz: 20MHz</w:t>
            </w:r>
          </w:p>
        </w:tc>
      </w:tr>
      <w:tr w:rsidR="007F4250" w:rsidRPr="007F4250" w:rsidTr="00AA3C78">
        <w:trPr>
          <w:trHeight w:val="20"/>
          <w:jc w:val="center"/>
        </w:trPr>
        <w:tc>
          <w:tcPr>
            <w:tcW w:w="33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4250" w:rsidRPr="007F4250" w:rsidRDefault="007F4250" w:rsidP="007F4250">
            <w:pPr>
              <w:spacing w:after="0" w:line="256" w:lineRule="auto"/>
              <w:rPr>
                <w:rFonts w:eastAsia="宋体" w:cs="Times New Roman"/>
                <w:sz w:val="18"/>
                <w:lang w:val="en-US" w:eastAsia="zh-CN"/>
              </w:rPr>
            </w:pPr>
            <w:r w:rsidRPr="007F4250">
              <w:rPr>
                <w:rFonts w:eastAsia="宋体" w:cs="Times New Roman"/>
                <w:color w:val="000000" w:themeColor="text1"/>
                <w:kern w:val="24"/>
                <w:sz w:val="18"/>
                <w:lang w:eastAsia="zh-CN"/>
              </w:rPr>
              <w:t>TDD pattern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4250" w:rsidRPr="007F4250" w:rsidRDefault="007F4250" w:rsidP="007F4250">
            <w:pPr>
              <w:spacing w:after="0" w:line="256" w:lineRule="auto"/>
              <w:jc w:val="center"/>
              <w:rPr>
                <w:rFonts w:eastAsia="宋体" w:cs="Times New Roman"/>
                <w:sz w:val="18"/>
                <w:lang w:val="en-US" w:eastAsia="zh-CN"/>
              </w:rPr>
            </w:pPr>
            <w:r w:rsidRPr="007F4250">
              <w:rPr>
                <w:rFonts w:eastAsiaTheme="minorEastAsia" w:cs="Times New Roman"/>
                <w:color w:val="000000" w:themeColor="text1"/>
                <w:kern w:val="24"/>
                <w:sz w:val="18"/>
                <w:lang w:eastAsia="zh-CN"/>
              </w:rPr>
              <w:t>7D2S1U S=6D:4G:4U for 30kHz SCS</w:t>
            </w:r>
          </w:p>
          <w:p w:rsidR="007F4250" w:rsidRPr="007F4250" w:rsidRDefault="007F4250" w:rsidP="007F4250">
            <w:pPr>
              <w:spacing w:after="0" w:line="256" w:lineRule="auto"/>
              <w:jc w:val="center"/>
              <w:rPr>
                <w:rFonts w:eastAsia="宋体" w:cs="Times New Roman"/>
                <w:sz w:val="18"/>
                <w:lang w:val="en-US" w:eastAsia="zh-CN"/>
              </w:rPr>
            </w:pPr>
            <w:r w:rsidRPr="007F4250">
              <w:rPr>
                <w:rFonts w:eastAsiaTheme="minorEastAsia" w:cs="Times New Roman"/>
                <w:color w:val="000000" w:themeColor="text1"/>
                <w:kern w:val="24"/>
                <w:sz w:val="18"/>
                <w:lang w:eastAsia="zh-CN"/>
              </w:rPr>
              <w:lastRenderedPageBreak/>
              <w:t>3D1S1U S=10D:2G:2U for 15kHz SCS</w:t>
            </w:r>
          </w:p>
        </w:tc>
      </w:tr>
      <w:tr w:rsidR="007F4250" w:rsidRPr="007F4250" w:rsidTr="00AA3C78">
        <w:trPr>
          <w:trHeight w:val="20"/>
          <w:jc w:val="center"/>
        </w:trPr>
        <w:tc>
          <w:tcPr>
            <w:tcW w:w="33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4250" w:rsidRPr="007F4250" w:rsidRDefault="007F4250" w:rsidP="007F4250">
            <w:pPr>
              <w:spacing w:after="0" w:line="256" w:lineRule="auto"/>
              <w:rPr>
                <w:rFonts w:eastAsia="宋体" w:cs="Times New Roman"/>
                <w:sz w:val="18"/>
                <w:lang w:val="en-US" w:eastAsia="zh-CN"/>
              </w:rPr>
            </w:pPr>
            <w:r w:rsidRPr="007F4250">
              <w:rPr>
                <w:rFonts w:eastAsia="宋体" w:cs="Times New Roman"/>
                <w:color w:val="000000" w:themeColor="text1"/>
                <w:kern w:val="24"/>
                <w:sz w:val="18"/>
                <w:lang w:eastAsia="zh-CN"/>
              </w:rPr>
              <w:lastRenderedPageBreak/>
              <w:t>Interlace structure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4250" w:rsidRPr="007F4250" w:rsidRDefault="007F4250" w:rsidP="007F4250">
            <w:pPr>
              <w:spacing w:after="0" w:line="256" w:lineRule="auto"/>
              <w:jc w:val="center"/>
              <w:rPr>
                <w:rFonts w:eastAsia="宋体" w:cs="Times New Roman"/>
                <w:sz w:val="18"/>
                <w:lang w:val="en-US" w:eastAsia="zh-CN"/>
              </w:rPr>
            </w:pPr>
            <w:r w:rsidRPr="007F4250">
              <w:rPr>
                <w:rFonts w:eastAsiaTheme="minorEastAsia" w:cs="Times New Roman"/>
                <w:color w:val="000000" w:themeColor="text1"/>
                <w:kern w:val="24"/>
                <w:sz w:val="18"/>
                <w:lang w:eastAsia="zh-CN"/>
              </w:rPr>
              <w:t>First single interlace per slot</w:t>
            </w:r>
          </w:p>
        </w:tc>
      </w:tr>
      <w:tr w:rsidR="007F4250" w:rsidRPr="007F4250" w:rsidTr="00AA3C78">
        <w:trPr>
          <w:trHeight w:val="20"/>
          <w:jc w:val="center"/>
        </w:trPr>
        <w:tc>
          <w:tcPr>
            <w:tcW w:w="33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4250" w:rsidRPr="007F4250" w:rsidRDefault="007F4250" w:rsidP="007F4250">
            <w:pPr>
              <w:spacing w:after="0" w:line="256" w:lineRule="auto"/>
              <w:rPr>
                <w:rFonts w:eastAsia="宋体" w:cs="Times New Roman"/>
                <w:sz w:val="18"/>
                <w:lang w:val="en-US" w:eastAsia="zh-CN"/>
              </w:rPr>
            </w:pPr>
            <w:r w:rsidRPr="007F4250">
              <w:rPr>
                <w:rFonts w:eastAsia="宋体" w:cs="Times New Roman"/>
                <w:color w:val="000000" w:themeColor="text1"/>
                <w:kern w:val="24"/>
                <w:sz w:val="18"/>
                <w:lang w:eastAsia="zh-CN"/>
              </w:rPr>
              <w:t>DM-RS type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4250" w:rsidRPr="007F4250" w:rsidRDefault="007F4250" w:rsidP="007F4250">
            <w:pPr>
              <w:spacing w:after="0" w:line="256" w:lineRule="auto"/>
              <w:jc w:val="center"/>
              <w:rPr>
                <w:rFonts w:eastAsia="宋体" w:cs="Times New Roman"/>
                <w:sz w:val="18"/>
                <w:lang w:val="en-US" w:eastAsia="zh-CN"/>
              </w:rPr>
            </w:pPr>
            <w:r w:rsidRPr="007F4250">
              <w:rPr>
                <w:rFonts w:eastAsiaTheme="minorEastAsia" w:cs="Times New Roman"/>
                <w:color w:val="000000" w:themeColor="text1"/>
                <w:kern w:val="24"/>
                <w:sz w:val="18"/>
                <w:lang w:eastAsia="zh-CN"/>
              </w:rPr>
              <w:t>type 1 with single-symbol</w:t>
            </w:r>
          </w:p>
        </w:tc>
      </w:tr>
      <w:tr w:rsidR="007F4250" w:rsidRPr="007F4250" w:rsidTr="00AA3C78">
        <w:trPr>
          <w:trHeight w:val="20"/>
          <w:jc w:val="center"/>
        </w:trPr>
        <w:tc>
          <w:tcPr>
            <w:tcW w:w="33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4250" w:rsidRPr="007F4250" w:rsidRDefault="007F4250" w:rsidP="007F4250">
            <w:pPr>
              <w:spacing w:after="0" w:line="256" w:lineRule="auto"/>
              <w:rPr>
                <w:rFonts w:eastAsia="宋体" w:cs="Times New Roman"/>
                <w:sz w:val="18"/>
                <w:lang w:val="en-US" w:eastAsia="zh-CN"/>
              </w:rPr>
            </w:pPr>
            <w:r w:rsidRPr="007F4250">
              <w:rPr>
                <w:rFonts w:eastAsia="宋体" w:cs="Times New Roman"/>
                <w:color w:val="000000" w:themeColor="text1"/>
                <w:kern w:val="24"/>
                <w:sz w:val="18"/>
                <w:lang w:eastAsia="zh-CN"/>
              </w:rPr>
              <w:t>Number of DMRS symbols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4250" w:rsidRPr="007F4250" w:rsidRDefault="007F4250" w:rsidP="007F4250">
            <w:pPr>
              <w:spacing w:after="0" w:line="256" w:lineRule="auto"/>
              <w:jc w:val="center"/>
              <w:rPr>
                <w:rFonts w:eastAsia="宋体" w:cs="Times New Roman"/>
                <w:sz w:val="18"/>
                <w:lang w:val="en-US" w:eastAsia="zh-CN"/>
              </w:rPr>
            </w:pPr>
            <w:r w:rsidRPr="007F4250">
              <w:rPr>
                <w:rFonts w:eastAsiaTheme="minorEastAsia" w:cs="Times New Roman"/>
                <w:i/>
                <w:iCs/>
                <w:color w:val="000000" w:themeColor="text1"/>
                <w:kern w:val="24"/>
                <w:sz w:val="18"/>
                <w:lang w:eastAsia="zh-CN"/>
              </w:rPr>
              <w:t>dmrs-AdditionalPosition</w:t>
            </w:r>
            <w:r w:rsidRPr="007F4250">
              <w:rPr>
                <w:rFonts w:eastAsiaTheme="minorEastAsia" w:cs="Times New Roman"/>
                <w:color w:val="000000" w:themeColor="text1"/>
                <w:kern w:val="24"/>
                <w:sz w:val="18"/>
                <w:lang w:eastAsia="zh-CN"/>
              </w:rPr>
              <w:t xml:space="preserve"> </w:t>
            </w:r>
            <w:r w:rsidRPr="007F4250">
              <w:rPr>
                <w:rFonts w:eastAsia="宋体" w:cs="Times New Roman"/>
                <w:color w:val="000000" w:themeColor="text1"/>
                <w:kern w:val="24"/>
                <w:sz w:val="18"/>
                <w:lang w:eastAsia="zh-CN"/>
              </w:rPr>
              <w:t>‘pos1’</w:t>
            </w:r>
            <w:r w:rsidRPr="007F4250">
              <w:rPr>
                <w:rFonts w:eastAsia="宋体" w:cs="Times New Roman"/>
                <w:i/>
                <w:iCs/>
                <w:color w:val="000000" w:themeColor="text1"/>
                <w:kern w:val="24"/>
                <w:sz w:val="18"/>
                <w:lang w:eastAsia="zh-CN"/>
              </w:rPr>
              <w:t xml:space="preserve"> </w:t>
            </w:r>
            <w:r w:rsidRPr="007F4250">
              <w:rPr>
                <w:rFonts w:eastAsia="宋体" w:cs="Times New Roman"/>
                <w:color w:val="000000" w:themeColor="text1"/>
                <w:kern w:val="24"/>
                <w:sz w:val="18"/>
                <w:lang w:eastAsia="zh-CN"/>
              </w:rPr>
              <w:t>(</w:t>
            </w:r>
            <w:r w:rsidRPr="007F4250">
              <w:rPr>
                <w:rFonts w:eastAsiaTheme="minorEastAsia" w:cs="Times New Roman"/>
                <w:color w:val="000000" w:themeColor="text1"/>
                <w:kern w:val="24"/>
                <w:sz w:val="18"/>
                <w:lang w:eastAsia="zh-CN"/>
              </w:rPr>
              <w:t>1+1)</w:t>
            </w:r>
          </w:p>
        </w:tc>
      </w:tr>
      <w:tr w:rsidR="007F4250" w:rsidRPr="007F4250" w:rsidTr="00AA3C78">
        <w:trPr>
          <w:trHeight w:val="20"/>
          <w:jc w:val="center"/>
        </w:trPr>
        <w:tc>
          <w:tcPr>
            <w:tcW w:w="33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4250" w:rsidRPr="007F4250" w:rsidRDefault="007F4250" w:rsidP="007F4250">
            <w:pPr>
              <w:spacing w:after="0" w:line="256" w:lineRule="auto"/>
              <w:rPr>
                <w:rFonts w:eastAsia="宋体" w:cs="Times New Roman"/>
                <w:sz w:val="18"/>
                <w:lang w:val="en-US" w:eastAsia="zh-CN"/>
              </w:rPr>
            </w:pPr>
            <w:r w:rsidRPr="007F4250">
              <w:rPr>
                <w:rFonts w:eastAsia="宋体" w:cs="Times New Roman"/>
                <w:color w:val="000000" w:themeColor="text1"/>
                <w:kern w:val="24"/>
                <w:sz w:val="18"/>
                <w:lang w:eastAsia="zh-CN"/>
              </w:rPr>
              <w:t>symbols length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4250" w:rsidRPr="007F4250" w:rsidRDefault="007F4250" w:rsidP="007F4250">
            <w:pPr>
              <w:spacing w:after="0" w:line="256" w:lineRule="auto"/>
              <w:jc w:val="center"/>
              <w:rPr>
                <w:rFonts w:eastAsia="宋体" w:cs="Times New Roman"/>
                <w:sz w:val="18"/>
                <w:lang w:val="en-US" w:eastAsia="zh-CN"/>
              </w:rPr>
            </w:pPr>
            <w:r w:rsidRPr="007F4250">
              <w:rPr>
                <w:rFonts w:eastAsiaTheme="minorEastAsia" w:cs="Times New Roman"/>
                <w:color w:val="000000" w:themeColor="text1"/>
                <w:kern w:val="24"/>
                <w:sz w:val="18"/>
                <w:lang w:eastAsia="zh-CN"/>
              </w:rPr>
              <w:t>14</w:t>
            </w:r>
          </w:p>
        </w:tc>
      </w:tr>
      <w:tr w:rsidR="007F4250" w:rsidRPr="007F4250" w:rsidTr="00AA3C78">
        <w:trPr>
          <w:trHeight w:val="20"/>
          <w:jc w:val="center"/>
        </w:trPr>
        <w:tc>
          <w:tcPr>
            <w:tcW w:w="33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4250" w:rsidRPr="007F4250" w:rsidRDefault="007F4250" w:rsidP="007F4250">
            <w:pPr>
              <w:spacing w:after="0" w:line="256" w:lineRule="auto"/>
              <w:rPr>
                <w:rFonts w:eastAsia="宋体" w:cs="Times New Roman"/>
                <w:sz w:val="18"/>
                <w:lang w:val="en-US" w:eastAsia="zh-CN"/>
              </w:rPr>
            </w:pPr>
            <w:r w:rsidRPr="007F4250">
              <w:rPr>
                <w:rFonts w:eastAsia="宋体" w:cs="Times New Roman"/>
                <w:color w:val="000000" w:themeColor="text1"/>
                <w:kern w:val="24"/>
                <w:sz w:val="18"/>
                <w:lang w:eastAsia="zh-CN"/>
              </w:rPr>
              <w:t>start symbol index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4250" w:rsidRPr="007F4250" w:rsidRDefault="007F4250" w:rsidP="007F4250">
            <w:pPr>
              <w:spacing w:after="0" w:line="256" w:lineRule="auto"/>
              <w:jc w:val="center"/>
              <w:rPr>
                <w:rFonts w:eastAsia="宋体" w:cs="Times New Roman"/>
                <w:sz w:val="18"/>
                <w:lang w:val="en-US" w:eastAsia="zh-CN"/>
              </w:rPr>
            </w:pPr>
            <w:r w:rsidRPr="007F4250">
              <w:rPr>
                <w:rFonts w:eastAsiaTheme="minorEastAsia" w:cs="Times New Roman"/>
                <w:color w:val="000000" w:themeColor="text1"/>
                <w:kern w:val="24"/>
                <w:sz w:val="18"/>
                <w:lang w:eastAsia="zh-CN"/>
              </w:rPr>
              <w:t>0</w:t>
            </w:r>
          </w:p>
        </w:tc>
      </w:tr>
      <w:tr w:rsidR="007F4250" w:rsidRPr="007F4250" w:rsidTr="00AA3C78">
        <w:trPr>
          <w:trHeight w:val="20"/>
          <w:jc w:val="center"/>
        </w:trPr>
        <w:tc>
          <w:tcPr>
            <w:tcW w:w="33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4250" w:rsidRPr="007F4250" w:rsidRDefault="007F4250" w:rsidP="007F4250">
            <w:pPr>
              <w:spacing w:after="0" w:line="256" w:lineRule="auto"/>
              <w:rPr>
                <w:rFonts w:eastAsia="宋体" w:cs="Times New Roman"/>
                <w:sz w:val="18"/>
                <w:lang w:val="en-US" w:eastAsia="zh-CN"/>
              </w:rPr>
            </w:pPr>
            <w:r w:rsidRPr="007F4250">
              <w:rPr>
                <w:rFonts w:eastAsia="宋体" w:cs="Times New Roman"/>
                <w:color w:val="000000" w:themeColor="text1"/>
                <w:kern w:val="24"/>
                <w:sz w:val="18"/>
                <w:lang w:eastAsia="zh-CN"/>
              </w:rPr>
              <w:t>Time domain resource allocation type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4250" w:rsidRPr="007F4250" w:rsidRDefault="007F4250" w:rsidP="007F4250">
            <w:pPr>
              <w:spacing w:after="0" w:line="256" w:lineRule="auto"/>
              <w:jc w:val="center"/>
              <w:rPr>
                <w:rFonts w:eastAsia="宋体" w:cs="Times New Roman"/>
                <w:sz w:val="18"/>
                <w:lang w:val="en-US" w:eastAsia="zh-CN"/>
              </w:rPr>
            </w:pPr>
            <w:r w:rsidRPr="007F4250">
              <w:rPr>
                <w:rFonts w:eastAsiaTheme="minorEastAsia" w:cs="Times New Roman"/>
                <w:color w:val="000000" w:themeColor="text1"/>
                <w:kern w:val="24"/>
                <w:sz w:val="18"/>
                <w:lang w:eastAsia="zh-CN"/>
              </w:rPr>
              <w:t>Type A and B</w:t>
            </w:r>
          </w:p>
        </w:tc>
      </w:tr>
      <w:tr w:rsidR="007F4250" w:rsidRPr="007F4250" w:rsidTr="00AA3C78">
        <w:trPr>
          <w:trHeight w:val="20"/>
          <w:jc w:val="center"/>
        </w:trPr>
        <w:tc>
          <w:tcPr>
            <w:tcW w:w="33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4250" w:rsidRPr="007F4250" w:rsidRDefault="007F4250" w:rsidP="007F4250">
            <w:pPr>
              <w:spacing w:after="0" w:line="256" w:lineRule="auto"/>
              <w:rPr>
                <w:rFonts w:eastAsia="宋体" w:cs="Times New Roman"/>
                <w:sz w:val="18"/>
                <w:lang w:val="en-US" w:eastAsia="zh-CN"/>
              </w:rPr>
            </w:pPr>
            <w:r w:rsidRPr="007F4250">
              <w:rPr>
                <w:rFonts w:eastAsia="宋体" w:cs="Times New Roman"/>
                <w:color w:val="000000" w:themeColor="text1"/>
                <w:kern w:val="24"/>
                <w:sz w:val="18"/>
                <w:lang w:eastAsia="zh-CN"/>
              </w:rPr>
              <w:t>Frequency domain resource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4250" w:rsidRPr="007F4250" w:rsidRDefault="007F4250" w:rsidP="007F4250">
            <w:pPr>
              <w:spacing w:after="0" w:line="256" w:lineRule="auto"/>
              <w:jc w:val="center"/>
              <w:rPr>
                <w:rFonts w:eastAsia="宋体" w:cs="Times New Roman"/>
                <w:sz w:val="18"/>
                <w:lang w:val="en-US" w:eastAsia="zh-CN"/>
              </w:rPr>
            </w:pPr>
            <w:r w:rsidRPr="007F4250">
              <w:rPr>
                <w:rFonts w:eastAsiaTheme="minorEastAsia" w:cs="Times New Roman"/>
                <w:color w:val="000000" w:themeColor="text1"/>
                <w:kern w:val="24"/>
                <w:sz w:val="18"/>
                <w:lang w:eastAsia="zh-CN"/>
              </w:rPr>
              <w:t>Full applicable test bandwidth</w:t>
            </w:r>
          </w:p>
        </w:tc>
      </w:tr>
      <w:tr w:rsidR="007F4250" w:rsidRPr="007F4250" w:rsidTr="00AA3C78">
        <w:trPr>
          <w:trHeight w:val="20"/>
          <w:jc w:val="center"/>
        </w:trPr>
        <w:tc>
          <w:tcPr>
            <w:tcW w:w="33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4250" w:rsidRPr="007F4250" w:rsidRDefault="007F4250" w:rsidP="007F4250">
            <w:pPr>
              <w:spacing w:after="0" w:line="256" w:lineRule="auto"/>
              <w:rPr>
                <w:rFonts w:eastAsia="宋体" w:cs="Times New Roman"/>
                <w:sz w:val="18"/>
                <w:lang w:val="en-US" w:eastAsia="zh-CN"/>
              </w:rPr>
            </w:pPr>
            <w:r w:rsidRPr="007F4250">
              <w:rPr>
                <w:rFonts w:eastAsia="宋体" w:cs="Times New Roman"/>
                <w:color w:val="000000" w:themeColor="text1"/>
                <w:kern w:val="24"/>
                <w:sz w:val="18"/>
                <w:lang w:eastAsia="zh-CN"/>
              </w:rPr>
              <w:t>MCS index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4250" w:rsidRPr="007F4250" w:rsidRDefault="007F4250" w:rsidP="007F4250">
            <w:pPr>
              <w:spacing w:after="0" w:line="256" w:lineRule="auto"/>
              <w:jc w:val="center"/>
              <w:rPr>
                <w:rFonts w:eastAsia="宋体" w:cs="Times New Roman"/>
                <w:sz w:val="18"/>
                <w:lang w:val="en-US" w:eastAsia="zh-CN"/>
              </w:rPr>
            </w:pPr>
            <w:r w:rsidRPr="007F4250">
              <w:rPr>
                <w:rFonts w:eastAsiaTheme="minorEastAsia" w:cs="Times New Roman"/>
                <w:color w:val="000000" w:themeColor="text1"/>
                <w:kern w:val="24"/>
                <w:sz w:val="18"/>
                <w:lang w:eastAsia="zh-CN"/>
              </w:rPr>
              <w:t>20</w:t>
            </w:r>
          </w:p>
        </w:tc>
      </w:tr>
      <w:tr w:rsidR="007F4250" w:rsidRPr="007F4250" w:rsidTr="00AA3C78">
        <w:trPr>
          <w:trHeight w:val="20"/>
          <w:jc w:val="center"/>
        </w:trPr>
        <w:tc>
          <w:tcPr>
            <w:tcW w:w="33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4250" w:rsidRPr="007F4250" w:rsidRDefault="007F4250" w:rsidP="007F4250">
            <w:pPr>
              <w:spacing w:after="0" w:line="256" w:lineRule="auto"/>
              <w:rPr>
                <w:rFonts w:eastAsia="宋体" w:cs="Times New Roman"/>
                <w:sz w:val="18"/>
                <w:lang w:val="en-US" w:eastAsia="zh-CN"/>
              </w:rPr>
            </w:pPr>
            <w:r w:rsidRPr="007F4250">
              <w:rPr>
                <w:rFonts w:eastAsia="宋体" w:cs="Times New Roman"/>
                <w:color w:val="000000" w:themeColor="text1"/>
                <w:kern w:val="24"/>
                <w:sz w:val="18"/>
                <w:lang w:eastAsia="zh-CN"/>
              </w:rPr>
              <w:t>Carrier frequency (GHz)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4250" w:rsidRPr="007F4250" w:rsidRDefault="007F4250" w:rsidP="007F4250">
            <w:pPr>
              <w:spacing w:after="0" w:line="256" w:lineRule="auto"/>
              <w:jc w:val="center"/>
              <w:rPr>
                <w:rFonts w:eastAsia="宋体" w:cs="Times New Roman"/>
                <w:sz w:val="18"/>
                <w:lang w:val="en-US" w:eastAsia="zh-CN"/>
              </w:rPr>
            </w:pPr>
            <w:r w:rsidRPr="007F4250">
              <w:rPr>
                <w:rFonts w:eastAsiaTheme="minorEastAsia" w:cs="Times New Roman"/>
                <w:color w:val="000000" w:themeColor="text1"/>
                <w:kern w:val="24"/>
                <w:sz w:val="18"/>
                <w:lang w:eastAsia="zh-CN"/>
              </w:rPr>
              <w:t>4</w:t>
            </w:r>
          </w:p>
        </w:tc>
      </w:tr>
      <w:tr w:rsidR="007F4250" w:rsidRPr="007F4250" w:rsidTr="00AA3C78">
        <w:trPr>
          <w:trHeight w:val="20"/>
          <w:jc w:val="center"/>
        </w:trPr>
        <w:tc>
          <w:tcPr>
            <w:tcW w:w="33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4250" w:rsidRPr="007F4250" w:rsidRDefault="007F4250" w:rsidP="007F4250">
            <w:pPr>
              <w:spacing w:after="0" w:line="256" w:lineRule="auto"/>
              <w:rPr>
                <w:rFonts w:eastAsia="宋体" w:cs="Times New Roman"/>
                <w:sz w:val="18"/>
                <w:lang w:val="en-US" w:eastAsia="zh-CN"/>
              </w:rPr>
            </w:pPr>
            <w:r w:rsidRPr="007F4250">
              <w:rPr>
                <w:rFonts w:eastAsia="宋体" w:cs="Times New Roman"/>
                <w:color w:val="000000" w:themeColor="text1"/>
                <w:kern w:val="24"/>
                <w:sz w:val="18"/>
                <w:lang w:eastAsia="zh-CN"/>
              </w:rPr>
              <w:t>Propagation condition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4250" w:rsidRPr="007F4250" w:rsidRDefault="007F4250" w:rsidP="007F4250">
            <w:pPr>
              <w:spacing w:after="0" w:line="256" w:lineRule="auto"/>
              <w:jc w:val="center"/>
              <w:rPr>
                <w:rFonts w:eastAsia="宋体" w:cs="Times New Roman"/>
                <w:sz w:val="18"/>
                <w:lang w:val="en-US" w:eastAsia="zh-CN"/>
              </w:rPr>
            </w:pPr>
            <w:r w:rsidRPr="007F4250">
              <w:rPr>
                <w:rFonts w:eastAsiaTheme="minorEastAsia" w:cs="Times New Roman"/>
                <w:color w:val="000000" w:themeColor="text1"/>
                <w:kern w:val="24"/>
                <w:sz w:val="18"/>
                <w:lang w:eastAsia="zh-CN"/>
              </w:rPr>
              <w:t>TDLA30-10</w:t>
            </w:r>
          </w:p>
        </w:tc>
      </w:tr>
      <w:tr w:rsidR="007F4250" w:rsidRPr="007F4250" w:rsidTr="00AA3C78">
        <w:trPr>
          <w:trHeight w:val="20"/>
          <w:jc w:val="center"/>
        </w:trPr>
        <w:tc>
          <w:tcPr>
            <w:tcW w:w="33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4250" w:rsidRPr="007F4250" w:rsidRDefault="007F4250" w:rsidP="007F4250">
            <w:pPr>
              <w:spacing w:after="0" w:line="256" w:lineRule="auto"/>
              <w:rPr>
                <w:rFonts w:eastAsia="宋体" w:cs="Times New Roman"/>
                <w:sz w:val="18"/>
                <w:lang w:val="en-US" w:eastAsia="zh-CN"/>
              </w:rPr>
            </w:pPr>
            <w:r w:rsidRPr="007F4250">
              <w:rPr>
                <w:rFonts w:eastAsia="宋体" w:cs="Times New Roman"/>
                <w:color w:val="000000" w:themeColor="text1"/>
                <w:kern w:val="24"/>
                <w:sz w:val="18"/>
                <w:lang w:eastAsia="zh-CN"/>
              </w:rPr>
              <w:t>Guard band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4250" w:rsidRPr="007F4250" w:rsidRDefault="007F4250" w:rsidP="007F4250">
            <w:pPr>
              <w:spacing w:after="0" w:line="256" w:lineRule="auto"/>
              <w:jc w:val="center"/>
              <w:rPr>
                <w:rFonts w:eastAsia="宋体" w:cs="Times New Roman"/>
                <w:sz w:val="18"/>
                <w:lang w:val="en-US" w:eastAsia="zh-CN"/>
              </w:rPr>
            </w:pPr>
            <w:r w:rsidRPr="007F4250">
              <w:rPr>
                <w:rFonts w:eastAsiaTheme="minorEastAsia" w:cs="Times New Roman"/>
                <w:color w:val="000000" w:themeColor="text1"/>
                <w:kern w:val="24"/>
                <w:sz w:val="18"/>
                <w:lang w:eastAsia="zh-CN"/>
              </w:rPr>
              <w:t>Not configured</w:t>
            </w:r>
          </w:p>
        </w:tc>
      </w:tr>
      <w:tr w:rsidR="007F4250" w:rsidRPr="007F4250" w:rsidTr="00AA3C78">
        <w:trPr>
          <w:trHeight w:val="20"/>
          <w:jc w:val="center"/>
        </w:trPr>
        <w:tc>
          <w:tcPr>
            <w:tcW w:w="33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4250" w:rsidRPr="007F4250" w:rsidRDefault="007F4250" w:rsidP="007F4250">
            <w:pPr>
              <w:spacing w:after="0" w:line="256" w:lineRule="auto"/>
              <w:rPr>
                <w:rFonts w:eastAsia="宋体" w:cs="Times New Roman"/>
                <w:sz w:val="18"/>
                <w:lang w:val="en-US" w:eastAsia="zh-CN"/>
              </w:rPr>
            </w:pPr>
            <w:r w:rsidRPr="007F4250">
              <w:rPr>
                <w:rFonts w:eastAsia="宋体" w:cs="Times New Roman"/>
                <w:color w:val="000000" w:themeColor="text1"/>
                <w:kern w:val="24"/>
                <w:sz w:val="18"/>
                <w:lang w:eastAsia="zh-CN"/>
              </w:rPr>
              <w:t>PT-RS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4250" w:rsidRPr="007F4250" w:rsidRDefault="007F4250" w:rsidP="007F4250">
            <w:pPr>
              <w:spacing w:after="0" w:line="256" w:lineRule="auto"/>
              <w:jc w:val="center"/>
              <w:rPr>
                <w:rFonts w:eastAsia="宋体" w:cs="Times New Roman"/>
                <w:sz w:val="18"/>
                <w:lang w:val="en-US" w:eastAsia="zh-CN"/>
              </w:rPr>
            </w:pPr>
            <w:r w:rsidRPr="007F4250">
              <w:rPr>
                <w:rFonts w:eastAsiaTheme="minorEastAsia" w:cs="Times New Roman"/>
                <w:color w:val="000000" w:themeColor="text1"/>
                <w:kern w:val="24"/>
                <w:sz w:val="18"/>
                <w:lang w:eastAsia="zh-CN"/>
              </w:rPr>
              <w:t>Not configured</w:t>
            </w:r>
          </w:p>
        </w:tc>
      </w:tr>
      <w:tr w:rsidR="007F4250" w:rsidRPr="007F4250" w:rsidTr="00AA3C78">
        <w:trPr>
          <w:trHeight w:val="20"/>
          <w:jc w:val="center"/>
        </w:trPr>
        <w:tc>
          <w:tcPr>
            <w:tcW w:w="33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4250" w:rsidRPr="007F4250" w:rsidRDefault="007F4250" w:rsidP="007F4250">
            <w:pPr>
              <w:spacing w:after="0" w:line="256" w:lineRule="auto"/>
              <w:rPr>
                <w:rFonts w:eastAsia="宋体" w:cs="Times New Roman"/>
                <w:sz w:val="18"/>
                <w:lang w:val="en-US" w:eastAsia="zh-CN"/>
              </w:rPr>
            </w:pPr>
            <w:r w:rsidRPr="007F4250">
              <w:rPr>
                <w:rFonts w:eastAsia="宋体" w:cs="Times New Roman"/>
                <w:color w:val="000000" w:themeColor="text1"/>
                <w:kern w:val="24"/>
                <w:sz w:val="18"/>
                <w:lang w:eastAsia="zh-CN"/>
              </w:rPr>
              <w:t>Timing offset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4250" w:rsidRPr="007F4250" w:rsidRDefault="007F4250" w:rsidP="007F4250">
            <w:pPr>
              <w:spacing w:after="0" w:line="256" w:lineRule="auto"/>
              <w:jc w:val="center"/>
              <w:rPr>
                <w:rFonts w:eastAsia="宋体" w:cs="Times New Roman"/>
                <w:sz w:val="18"/>
                <w:lang w:val="en-US" w:eastAsia="zh-CN"/>
              </w:rPr>
            </w:pPr>
            <w:r w:rsidRPr="007F4250">
              <w:rPr>
                <w:rFonts w:eastAsiaTheme="minorEastAsia" w:cs="Times New Roman"/>
                <w:color w:val="000000" w:themeColor="text1"/>
                <w:kern w:val="24"/>
                <w:sz w:val="18"/>
                <w:lang w:eastAsia="zh-CN"/>
              </w:rPr>
              <w:t>0</w:t>
            </w:r>
          </w:p>
        </w:tc>
      </w:tr>
      <w:tr w:rsidR="007F4250" w:rsidRPr="007F4250" w:rsidTr="00AA3C78">
        <w:trPr>
          <w:trHeight w:val="20"/>
          <w:jc w:val="center"/>
        </w:trPr>
        <w:tc>
          <w:tcPr>
            <w:tcW w:w="33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4250" w:rsidRPr="007F4250" w:rsidRDefault="007F4250" w:rsidP="007F4250">
            <w:pPr>
              <w:spacing w:after="0" w:line="256" w:lineRule="auto"/>
              <w:rPr>
                <w:rFonts w:eastAsia="宋体" w:cs="Times New Roman"/>
                <w:sz w:val="18"/>
                <w:lang w:val="en-US" w:eastAsia="zh-CN"/>
              </w:rPr>
            </w:pPr>
            <w:r w:rsidRPr="007F4250">
              <w:rPr>
                <w:rFonts w:eastAsia="宋体" w:cs="Times New Roman"/>
                <w:color w:val="000000" w:themeColor="text1"/>
                <w:kern w:val="24"/>
                <w:sz w:val="18"/>
                <w:lang w:eastAsia="zh-CN"/>
              </w:rPr>
              <w:t>Frequency offset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4250" w:rsidRPr="007F4250" w:rsidRDefault="007F4250" w:rsidP="007F4250">
            <w:pPr>
              <w:spacing w:after="0" w:line="256" w:lineRule="auto"/>
              <w:jc w:val="center"/>
              <w:rPr>
                <w:rFonts w:eastAsia="宋体" w:cs="Times New Roman"/>
                <w:sz w:val="18"/>
                <w:lang w:val="en-US" w:eastAsia="zh-CN"/>
              </w:rPr>
            </w:pPr>
            <w:r w:rsidRPr="007F4250">
              <w:rPr>
                <w:rFonts w:eastAsiaTheme="minorEastAsia" w:cs="Times New Roman"/>
                <w:color w:val="000000" w:themeColor="text1"/>
                <w:kern w:val="24"/>
                <w:sz w:val="18"/>
                <w:lang w:eastAsia="zh-CN"/>
              </w:rPr>
              <w:t>0</w:t>
            </w:r>
          </w:p>
        </w:tc>
      </w:tr>
      <w:tr w:rsidR="007F4250" w:rsidRPr="007F4250" w:rsidTr="00AA3C78">
        <w:trPr>
          <w:trHeight w:val="20"/>
          <w:jc w:val="center"/>
        </w:trPr>
        <w:tc>
          <w:tcPr>
            <w:tcW w:w="33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4250" w:rsidRPr="007F4250" w:rsidRDefault="007F4250" w:rsidP="007F4250">
            <w:pPr>
              <w:spacing w:after="0" w:line="256" w:lineRule="auto"/>
              <w:rPr>
                <w:rFonts w:eastAsia="宋体" w:cs="Times New Roman"/>
                <w:sz w:val="18"/>
                <w:lang w:val="en-US" w:eastAsia="zh-CN"/>
              </w:rPr>
            </w:pPr>
            <w:r w:rsidRPr="007F4250">
              <w:rPr>
                <w:rFonts w:eastAsia="宋体" w:cs="Times New Roman"/>
                <w:color w:val="000000" w:themeColor="text1"/>
                <w:kern w:val="24"/>
                <w:sz w:val="18"/>
                <w:lang w:eastAsia="zh-CN"/>
              </w:rPr>
              <w:t>Code block group, Frequency hopping, Limited buffer rate matching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4250" w:rsidRPr="007F4250" w:rsidRDefault="007F4250" w:rsidP="007F4250">
            <w:pPr>
              <w:spacing w:after="0" w:line="256" w:lineRule="auto"/>
              <w:jc w:val="center"/>
              <w:rPr>
                <w:rFonts w:eastAsia="宋体" w:cs="Times New Roman"/>
                <w:sz w:val="18"/>
                <w:lang w:val="en-US" w:eastAsia="zh-CN"/>
              </w:rPr>
            </w:pPr>
            <w:r w:rsidRPr="007F4250">
              <w:rPr>
                <w:rFonts w:eastAsiaTheme="minorEastAsia" w:cs="Times New Roman"/>
                <w:color w:val="000000" w:themeColor="text1"/>
                <w:kern w:val="24"/>
                <w:sz w:val="18"/>
                <w:lang w:eastAsia="zh-CN"/>
              </w:rPr>
              <w:t xml:space="preserve"> Disabled</w:t>
            </w:r>
          </w:p>
        </w:tc>
      </w:tr>
      <w:tr w:rsidR="007F4250" w:rsidRPr="007F4250" w:rsidTr="00AA3C78">
        <w:trPr>
          <w:trHeight w:val="20"/>
          <w:jc w:val="center"/>
        </w:trPr>
        <w:tc>
          <w:tcPr>
            <w:tcW w:w="33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4250" w:rsidRPr="007F4250" w:rsidRDefault="007F4250" w:rsidP="007F4250">
            <w:pPr>
              <w:spacing w:after="0" w:line="256" w:lineRule="auto"/>
              <w:rPr>
                <w:rFonts w:eastAsia="宋体" w:cs="Times New Roman"/>
                <w:sz w:val="18"/>
                <w:lang w:val="en-US" w:eastAsia="zh-CN"/>
              </w:rPr>
            </w:pPr>
            <w:r w:rsidRPr="007F4250">
              <w:rPr>
                <w:rFonts w:eastAsia="宋体" w:cs="Times New Roman"/>
                <w:color w:val="000000" w:themeColor="text1"/>
                <w:kern w:val="24"/>
                <w:sz w:val="18"/>
                <w:lang w:eastAsia="zh-CN"/>
              </w:rPr>
              <w:t xml:space="preserve">Number of HARQ transmissions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4250" w:rsidRPr="007F4250" w:rsidRDefault="007F4250" w:rsidP="007F4250">
            <w:pPr>
              <w:spacing w:after="0" w:line="256" w:lineRule="auto"/>
              <w:jc w:val="center"/>
              <w:rPr>
                <w:rFonts w:eastAsia="宋体" w:cs="Times New Roman"/>
                <w:sz w:val="18"/>
                <w:lang w:val="en-US" w:eastAsia="zh-CN"/>
              </w:rPr>
            </w:pPr>
            <w:r w:rsidRPr="007F4250">
              <w:rPr>
                <w:rFonts w:eastAsiaTheme="minorEastAsia" w:cs="Times New Roman"/>
                <w:color w:val="000000" w:themeColor="text1"/>
                <w:kern w:val="24"/>
                <w:sz w:val="18"/>
                <w:lang w:eastAsia="zh-CN"/>
              </w:rPr>
              <w:t>1</w:t>
            </w:r>
          </w:p>
        </w:tc>
      </w:tr>
      <w:tr w:rsidR="007F4250" w:rsidRPr="007F4250" w:rsidTr="00AA3C78">
        <w:trPr>
          <w:trHeight w:val="20"/>
          <w:jc w:val="center"/>
        </w:trPr>
        <w:tc>
          <w:tcPr>
            <w:tcW w:w="33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4250" w:rsidRPr="007F4250" w:rsidRDefault="007F4250" w:rsidP="007F4250">
            <w:pPr>
              <w:spacing w:after="0" w:line="256" w:lineRule="auto"/>
              <w:rPr>
                <w:rFonts w:eastAsia="宋体" w:cs="Times New Roman"/>
                <w:sz w:val="18"/>
                <w:lang w:val="en-US" w:eastAsia="zh-CN"/>
              </w:rPr>
            </w:pPr>
            <w:r w:rsidRPr="007F4250">
              <w:rPr>
                <w:rFonts w:eastAsia="宋体" w:cs="Times New Roman"/>
                <w:color w:val="000000" w:themeColor="text1"/>
                <w:kern w:val="24"/>
                <w:sz w:val="18"/>
                <w:lang w:eastAsia="zh-CN"/>
              </w:rPr>
              <w:t>RV sequence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4250" w:rsidRPr="007F4250" w:rsidRDefault="007F4250" w:rsidP="007F4250">
            <w:pPr>
              <w:spacing w:after="0" w:line="256" w:lineRule="auto"/>
              <w:jc w:val="center"/>
              <w:rPr>
                <w:rFonts w:eastAsia="宋体" w:cs="Times New Roman"/>
                <w:sz w:val="18"/>
                <w:lang w:val="en-US" w:eastAsia="zh-CN"/>
              </w:rPr>
            </w:pPr>
            <w:r w:rsidRPr="007F4250">
              <w:rPr>
                <w:rFonts w:eastAsiaTheme="minorEastAsia" w:cs="Times New Roman"/>
                <w:color w:val="000000" w:themeColor="text1"/>
                <w:kern w:val="24"/>
                <w:sz w:val="18"/>
                <w:lang w:eastAsia="zh-CN"/>
              </w:rPr>
              <w:t>0</w:t>
            </w:r>
          </w:p>
        </w:tc>
      </w:tr>
      <w:tr w:rsidR="007F4250" w:rsidRPr="007F4250" w:rsidTr="00AA3C78">
        <w:trPr>
          <w:trHeight w:val="20"/>
          <w:jc w:val="center"/>
        </w:trPr>
        <w:tc>
          <w:tcPr>
            <w:tcW w:w="1134"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tcPr>
          <w:p w:rsidR="007F4250" w:rsidRPr="007F4250" w:rsidRDefault="007F4250" w:rsidP="007F4250">
            <w:pPr>
              <w:spacing w:after="0" w:line="256" w:lineRule="auto"/>
              <w:rPr>
                <w:rFonts w:eastAsia="宋体" w:cs="Times New Roman"/>
                <w:sz w:val="18"/>
                <w:lang w:val="en-US" w:eastAsia="zh-CN"/>
              </w:rPr>
            </w:pPr>
            <w:r w:rsidRPr="007F4250">
              <w:rPr>
                <w:rFonts w:eastAsia="宋体" w:cs="Times New Roman"/>
                <w:sz w:val="18"/>
                <w:lang w:val="en-US" w:eastAsia="zh-CN"/>
              </w:rPr>
              <w:t>CG-UCI</w:t>
            </w:r>
          </w:p>
        </w:tc>
        <w:tc>
          <w:tcPr>
            <w:tcW w:w="2243" w:type="dxa"/>
            <w:tcBorders>
              <w:top w:val="single" w:sz="8" w:space="0" w:color="000000"/>
              <w:left w:val="single" w:sz="8" w:space="0" w:color="000000"/>
              <w:bottom w:val="single" w:sz="4" w:space="0" w:color="auto"/>
              <w:right w:val="single" w:sz="8" w:space="0" w:color="000000"/>
            </w:tcBorders>
            <w:shd w:val="clear" w:color="auto" w:fill="auto"/>
          </w:tcPr>
          <w:p w:rsidR="007F4250" w:rsidRPr="007F4250" w:rsidRDefault="007F4250" w:rsidP="007F4250">
            <w:pPr>
              <w:spacing w:after="0" w:line="256" w:lineRule="auto"/>
              <w:jc w:val="center"/>
              <w:rPr>
                <w:rFonts w:eastAsia="宋体" w:cs="Times New Roman"/>
                <w:color w:val="000000" w:themeColor="text1"/>
                <w:kern w:val="24"/>
                <w:sz w:val="18"/>
                <w:lang w:eastAsia="zh-CN"/>
              </w:rPr>
            </w:pPr>
            <w:bookmarkStart w:id="29" w:name="OLE_LINK9"/>
            <w:r w:rsidRPr="007F4250">
              <w:rPr>
                <w:rFonts w:eastAsia="宋体" w:cs="Times New Roman"/>
                <w:color w:val="000000" w:themeColor="text1"/>
                <w:kern w:val="24"/>
                <w:sz w:val="18"/>
                <w:lang w:eastAsia="zh-CN"/>
              </w:rPr>
              <w:t>scaling</w:t>
            </w:r>
            <w:bookmarkEnd w:id="29"/>
          </w:p>
        </w:tc>
        <w:tc>
          <w:tcPr>
            <w:tcW w:w="0" w:type="auto"/>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tcPr>
          <w:p w:rsidR="007F4250" w:rsidRPr="007F4250" w:rsidRDefault="007F4250" w:rsidP="007F4250">
            <w:pPr>
              <w:spacing w:after="0" w:line="256" w:lineRule="auto"/>
              <w:jc w:val="center"/>
              <w:rPr>
                <w:rFonts w:eastAsia="宋体" w:cs="Times New Roman"/>
                <w:sz w:val="18"/>
                <w:lang w:val="en-US" w:eastAsia="zh-CN"/>
              </w:rPr>
            </w:pPr>
            <w:r>
              <w:rPr>
                <w:rFonts w:eastAsia="宋体" w:cs="Times New Roman" w:hint="eastAsia"/>
                <w:sz w:val="18"/>
                <w:lang w:val="en-US" w:eastAsia="zh-CN"/>
              </w:rPr>
              <w:t>1</w:t>
            </w:r>
          </w:p>
        </w:tc>
      </w:tr>
      <w:tr w:rsidR="007F4250" w:rsidRPr="007F4250" w:rsidTr="00AA3C78">
        <w:trPr>
          <w:trHeight w:val="20"/>
          <w:jc w:val="center"/>
        </w:trPr>
        <w:tc>
          <w:tcPr>
            <w:tcW w:w="1134" w:type="dxa"/>
            <w:vMerge/>
            <w:tcBorders>
              <w:left w:val="single" w:sz="8" w:space="0" w:color="000000"/>
              <w:right w:val="single" w:sz="8" w:space="0" w:color="000000"/>
            </w:tcBorders>
            <w:shd w:val="clear" w:color="auto" w:fill="auto"/>
            <w:tcMar>
              <w:top w:w="15" w:type="dxa"/>
              <w:left w:w="108" w:type="dxa"/>
              <w:bottom w:w="0" w:type="dxa"/>
              <w:right w:w="108" w:type="dxa"/>
            </w:tcMar>
          </w:tcPr>
          <w:p w:rsidR="007F4250" w:rsidRPr="007F4250" w:rsidRDefault="007F4250" w:rsidP="007F4250">
            <w:pPr>
              <w:spacing w:after="0" w:line="256" w:lineRule="auto"/>
              <w:rPr>
                <w:rFonts w:eastAsia="宋体" w:cs="Times New Roman"/>
                <w:sz w:val="18"/>
                <w:lang w:val="en-US" w:eastAsia="zh-CN"/>
              </w:rPr>
            </w:pPr>
          </w:p>
        </w:tc>
        <w:tc>
          <w:tcPr>
            <w:tcW w:w="2243" w:type="dxa"/>
            <w:tcBorders>
              <w:top w:val="single" w:sz="4" w:space="0" w:color="auto"/>
              <w:left w:val="single" w:sz="8" w:space="0" w:color="000000"/>
              <w:bottom w:val="single" w:sz="4" w:space="0" w:color="auto"/>
              <w:right w:val="single" w:sz="8" w:space="0" w:color="000000"/>
            </w:tcBorders>
            <w:shd w:val="clear" w:color="auto" w:fill="auto"/>
          </w:tcPr>
          <w:p w:rsidR="007F4250" w:rsidRPr="007F4250" w:rsidRDefault="007F4250" w:rsidP="007F4250">
            <w:pPr>
              <w:spacing w:after="0" w:line="256" w:lineRule="auto"/>
              <w:jc w:val="center"/>
              <w:rPr>
                <w:rFonts w:eastAsia="宋体" w:cs="Times New Roman"/>
                <w:color w:val="000000" w:themeColor="text1"/>
                <w:kern w:val="24"/>
                <w:sz w:val="18"/>
                <w:lang w:eastAsia="zh-CN"/>
              </w:rPr>
            </w:pPr>
            <w:r w:rsidRPr="007F4250">
              <w:rPr>
                <w:rFonts w:eastAsia="宋体" w:cs="Times New Roman"/>
                <w:color w:val="000000" w:themeColor="text1"/>
                <w:kern w:val="24"/>
                <w:sz w:val="18"/>
                <w:lang w:eastAsia="zh-CN"/>
              </w:rPr>
              <w:t>Payloads</w:t>
            </w:r>
            <w:r>
              <w:rPr>
                <w:rFonts w:eastAsia="宋体" w:cs="Times New Roman"/>
                <w:color w:val="000000" w:themeColor="text1"/>
                <w:kern w:val="24"/>
                <w:sz w:val="18"/>
                <w:lang w:eastAsia="zh-CN"/>
              </w:rPr>
              <w:t xml:space="preserve"> (bits)</w:t>
            </w:r>
          </w:p>
        </w:tc>
        <w:tc>
          <w:tcPr>
            <w:tcW w:w="0" w:type="auto"/>
            <w:tcBorders>
              <w:top w:val="single" w:sz="4" w:space="0" w:color="auto"/>
              <w:left w:val="single" w:sz="8" w:space="0" w:color="000000"/>
              <w:bottom w:val="single" w:sz="4" w:space="0" w:color="auto"/>
              <w:right w:val="single" w:sz="8" w:space="0" w:color="000000"/>
            </w:tcBorders>
            <w:shd w:val="clear" w:color="auto" w:fill="auto"/>
            <w:tcMar>
              <w:top w:w="15" w:type="dxa"/>
              <w:left w:w="108" w:type="dxa"/>
              <w:bottom w:w="0" w:type="dxa"/>
              <w:right w:w="108" w:type="dxa"/>
            </w:tcMar>
          </w:tcPr>
          <w:p w:rsidR="007F4250" w:rsidRPr="007F4250" w:rsidRDefault="00122547" w:rsidP="007F4250">
            <w:pPr>
              <w:spacing w:after="0" w:line="256" w:lineRule="auto"/>
              <w:jc w:val="center"/>
              <w:rPr>
                <w:rFonts w:eastAsia="宋体" w:cs="Times New Roman"/>
                <w:sz w:val="18"/>
                <w:lang w:val="en-US" w:eastAsia="zh-CN"/>
              </w:rPr>
            </w:pPr>
            <w:r>
              <w:rPr>
                <w:rFonts w:eastAsia="宋体" w:cs="Times New Roman"/>
                <w:sz w:val="18"/>
                <w:lang w:val="en-US" w:eastAsia="zh-CN"/>
              </w:rPr>
              <w:t>8</w:t>
            </w:r>
            <w:r w:rsidR="007F4250">
              <w:rPr>
                <w:rFonts w:eastAsia="宋体" w:cs="Times New Roman"/>
                <w:sz w:val="18"/>
                <w:lang w:val="en-US" w:eastAsia="zh-CN"/>
              </w:rPr>
              <w:t xml:space="preserve"> and 18</w:t>
            </w:r>
          </w:p>
        </w:tc>
      </w:tr>
      <w:tr w:rsidR="007F4250" w:rsidRPr="007F4250" w:rsidTr="00AA3C78">
        <w:trPr>
          <w:trHeight w:val="20"/>
          <w:jc w:val="center"/>
        </w:trPr>
        <w:tc>
          <w:tcPr>
            <w:tcW w:w="1134"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7F4250" w:rsidRPr="007F4250" w:rsidRDefault="007F4250" w:rsidP="007F4250">
            <w:pPr>
              <w:spacing w:after="0" w:line="256" w:lineRule="auto"/>
              <w:rPr>
                <w:rFonts w:eastAsia="宋体" w:cs="Times New Roman"/>
                <w:sz w:val="18"/>
                <w:lang w:val="en-US" w:eastAsia="zh-CN"/>
              </w:rPr>
            </w:pPr>
          </w:p>
        </w:tc>
        <w:tc>
          <w:tcPr>
            <w:tcW w:w="2243" w:type="dxa"/>
            <w:tcBorders>
              <w:top w:val="single" w:sz="4" w:space="0" w:color="auto"/>
              <w:left w:val="single" w:sz="8" w:space="0" w:color="000000"/>
              <w:bottom w:val="single" w:sz="8" w:space="0" w:color="000000"/>
              <w:right w:val="single" w:sz="8" w:space="0" w:color="000000"/>
            </w:tcBorders>
            <w:shd w:val="clear" w:color="auto" w:fill="auto"/>
          </w:tcPr>
          <w:p w:rsidR="007F4250" w:rsidRPr="007F4250" w:rsidRDefault="003F71DF" w:rsidP="007F4250">
            <w:pPr>
              <w:spacing w:after="0" w:line="256" w:lineRule="auto"/>
              <w:jc w:val="center"/>
              <w:rPr>
                <w:rFonts w:eastAsia="宋体" w:cs="Times New Roman"/>
                <w:sz w:val="18"/>
                <w:lang w:val="en-US" w:eastAsia="zh-CN"/>
              </w:rPr>
            </w:pPr>
            <w:r>
              <w:rPr>
                <w:rFonts w:eastAsia="宋体" w:cs="Times New Roman"/>
                <w:color w:val="000000" w:themeColor="text1"/>
                <w:kern w:val="24"/>
                <w:sz w:val="18"/>
                <w:lang w:eastAsia="zh-CN"/>
              </w:rPr>
              <w:t>b</w:t>
            </w:r>
            <w:r w:rsidR="007F4250" w:rsidRPr="007F4250">
              <w:rPr>
                <w:rFonts w:eastAsia="宋体" w:cs="Times New Roman"/>
                <w:color w:val="000000" w:themeColor="text1"/>
                <w:kern w:val="24"/>
                <w:sz w:val="18"/>
                <w:lang w:eastAsia="zh-CN"/>
              </w:rPr>
              <w:t>ettaOffsetCG-UCI-</w:t>
            </w:r>
            <w:r>
              <w:rPr>
                <w:rFonts w:eastAsia="宋体" w:cs="Times New Roman"/>
                <w:color w:val="000000" w:themeColor="text1"/>
                <w:kern w:val="24"/>
                <w:sz w:val="18"/>
                <w:lang w:eastAsia="zh-CN"/>
              </w:rPr>
              <w:t>i</w:t>
            </w:r>
            <w:r w:rsidR="007F4250" w:rsidRPr="007F4250">
              <w:rPr>
                <w:rFonts w:eastAsia="宋体" w:cs="Times New Roman"/>
                <w:color w:val="000000" w:themeColor="text1"/>
                <w:kern w:val="24"/>
                <w:sz w:val="18"/>
                <w:lang w:eastAsia="zh-CN"/>
              </w:rPr>
              <w:t>ndex</w:t>
            </w:r>
          </w:p>
        </w:tc>
        <w:tc>
          <w:tcPr>
            <w:tcW w:w="0" w:type="auto"/>
            <w:tcBorders>
              <w:top w:val="single" w:sz="4" w:space="0" w:color="auto"/>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7F4250" w:rsidRPr="007F4250" w:rsidRDefault="003F71DF" w:rsidP="007F4250">
            <w:pPr>
              <w:spacing w:after="0" w:line="256" w:lineRule="auto"/>
              <w:jc w:val="center"/>
              <w:rPr>
                <w:rFonts w:eastAsia="宋体" w:cs="Times New Roman"/>
                <w:sz w:val="18"/>
                <w:lang w:val="en-US" w:eastAsia="zh-CN"/>
              </w:rPr>
            </w:pPr>
            <w:r>
              <w:rPr>
                <w:rFonts w:eastAsia="宋体" w:cs="Times New Roman"/>
                <w:sz w:val="18"/>
                <w:lang w:val="en-US" w:eastAsia="zh-CN"/>
              </w:rPr>
              <w:t>8</w:t>
            </w:r>
          </w:p>
        </w:tc>
      </w:tr>
      <w:tr w:rsidR="007F4250" w:rsidRPr="007F4250" w:rsidTr="00AA3C78">
        <w:trPr>
          <w:trHeight w:val="20"/>
          <w:jc w:val="center"/>
        </w:trPr>
        <w:tc>
          <w:tcPr>
            <w:tcW w:w="33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7F4250" w:rsidRPr="007F4250" w:rsidRDefault="007F4250" w:rsidP="007F4250">
            <w:pPr>
              <w:spacing w:after="0" w:line="256" w:lineRule="auto"/>
              <w:rPr>
                <w:rFonts w:eastAsia="宋体" w:cs="Times New Roman"/>
                <w:sz w:val="18"/>
                <w:lang w:val="en-US" w:eastAsia="zh-CN"/>
              </w:rPr>
            </w:pPr>
            <w:r w:rsidRPr="007F4250">
              <w:rPr>
                <w:rFonts w:eastAsia="宋体" w:cs="Times New Roman"/>
                <w:color w:val="000000" w:themeColor="text1"/>
                <w:kern w:val="24"/>
                <w:sz w:val="18"/>
                <w:lang w:eastAsia="zh-CN"/>
              </w:rPr>
              <w:t>Testing metric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7F4250" w:rsidRPr="007F4250" w:rsidRDefault="007F4250" w:rsidP="007F4250">
            <w:pPr>
              <w:spacing w:after="0" w:line="256" w:lineRule="auto"/>
              <w:jc w:val="center"/>
              <w:rPr>
                <w:rFonts w:eastAsia="宋体" w:cs="Times New Roman"/>
                <w:sz w:val="18"/>
                <w:lang w:val="en-US" w:eastAsia="zh-CN"/>
              </w:rPr>
            </w:pPr>
            <w:bookmarkStart w:id="30" w:name="OLE_LINK22"/>
            <w:r w:rsidRPr="007F4250">
              <w:rPr>
                <w:rFonts w:eastAsia="宋体" w:cs="Times New Roman"/>
                <w:color w:val="000000" w:themeColor="text1"/>
                <w:kern w:val="24"/>
                <w:sz w:val="18"/>
                <w:lang w:eastAsia="zh-CN"/>
              </w:rPr>
              <w:t>SNR(dB)@1% BLER of CG-UCI</w:t>
            </w:r>
            <w:bookmarkEnd w:id="30"/>
          </w:p>
        </w:tc>
      </w:tr>
      <w:bookmarkEnd w:id="28"/>
    </w:tbl>
    <w:p w:rsidR="005944C2" w:rsidRDefault="005944C2" w:rsidP="002B5157">
      <w:pPr>
        <w:rPr>
          <w:rFonts w:eastAsiaTheme="minorEastAsia"/>
          <w:lang w:eastAsia="zh-CN"/>
        </w:rPr>
      </w:pPr>
    </w:p>
    <w:p w:rsidR="003C070F" w:rsidRDefault="003C070F" w:rsidP="003C070F">
      <w:pPr>
        <w:tabs>
          <w:tab w:val="left" w:pos="3030"/>
          <w:tab w:val="center" w:pos="5233"/>
        </w:tabs>
        <w:spacing w:beforeLines="50" w:before="120"/>
        <w:jc w:val="center"/>
        <w:rPr>
          <w:rFonts w:eastAsiaTheme="minorEastAsia"/>
          <w:lang w:eastAsia="zh-CN"/>
        </w:rPr>
      </w:pPr>
      <w:r w:rsidRPr="003C070F">
        <w:rPr>
          <w:rFonts w:eastAsiaTheme="minorEastAsia" w:hint="eastAsia"/>
          <w:b/>
          <w:lang w:eastAsia="zh-CN"/>
        </w:rPr>
        <w:t>T</w:t>
      </w:r>
      <w:r w:rsidRPr="003C070F">
        <w:rPr>
          <w:rFonts w:eastAsiaTheme="minorEastAsia"/>
          <w:b/>
          <w:lang w:eastAsia="zh-CN"/>
        </w:rPr>
        <w:t>able 2.2-2: Simulation results of CG-UCI based on assumptions of Table 2.2-1</w:t>
      </w:r>
    </w:p>
    <w:tbl>
      <w:tblPr>
        <w:tblStyle w:val="af4"/>
        <w:tblW w:w="0" w:type="auto"/>
        <w:jc w:val="center"/>
        <w:tblLook w:val="04A0" w:firstRow="1" w:lastRow="0" w:firstColumn="1" w:lastColumn="0" w:noHBand="0" w:noVBand="1"/>
      </w:tblPr>
      <w:tblGrid>
        <w:gridCol w:w="1742"/>
        <w:gridCol w:w="1743"/>
        <w:gridCol w:w="1743"/>
        <w:gridCol w:w="1743"/>
        <w:gridCol w:w="1743"/>
      </w:tblGrid>
      <w:tr w:rsidR="00F65657" w:rsidTr="003C070F">
        <w:trPr>
          <w:jc w:val="center"/>
        </w:trPr>
        <w:tc>
          <w:tcPr>
            <w:tcW w:w="1742" w:type="dxa"/>
            <w:vMerge w:val="restart"/>
          </w:tcPr>
          <w:p w:rsidR="00F65657" w:rsidRDefault="00F65657" w:rsidP="00C2651D">
            <w:pPr>
              <w:spacing w:after="0"/>
              <w:jc w:val="center"/>
              <w:rPr>
                <w:rFonts w:eastAsiaTheme="minorEastAsia"/>
                <w:lang w:eastAsia="zh-CN"/>
              </w:rPr>
            </w:pPr>
            <w:r w:rsidRPr="007F4250">
              <w:rPr>
                <w:rFonts w:eastAsia="宋体" w:cs="Times New Roman"/>
                <w:color w:val="000000" w:themeColor="text1"/>
                <w:kern w:val="24"/>
                <w:sz w:val="18"/>
                <w:lang w:eastAsia="zh-CN"/>
              </w:rPr>
              <w:t>SNR(dB)@1% BLER of CG-UCI</w:t>
            </w:r>
          </w:p>
        </w:tc>
        <w:tc>
          <w:tcPr>
            <w:tcW w:w="3486" w:type="dxa"/>
            <w:gridSpan w:val="2"/>
          </w:tcPr>
          <w:p w:rsidR="00F65657" w:rsidRDefault="00F65657" w:rsidP="00C2651D">
            <w:pPr>
              <w:spacing w:after="0"/>
              <w:jc w:val="center"/>
              <w:rPr>
                <w:rFonts w:eastAsiaTheme="minorEastAsia"/>
                <w:lang w:eastAsia="zh-CN"/>
              </w:rPr>
            </w:pPr>
            <w:r>
              <w:rPr>
                <w:rFonts w:eastAsiaTheme="minorEastAsia"/>
                <w:lang w:eastAsia="zh-CN"/>
              </w:rPr>
              <w:t>SCS=</w:t>
            </w:r>
            <w:r>
              <w:rPr>
                <w:rFonts w:eastAsiaTheme="minorEastAsia" w:hint="eastAsia"/>
                <w:lang w:eastAsia="zh-CN"/>
              </w:rPr>
              <w:t>15</w:t>
            </w:r>
            <w:r>
              <w:rPr>
                <w:rFonts w:eastAsiaTheme="minorEastAsia"/>
                <w:lang w:eastAsia="zh-CN"/>
              </w:rPr>
              <w:t>kHz</w:t>
            </w:r>
          </w:p>
        </w:tc>
        <w:tc>
          <w:tcPr>
            <w:tcW w:w="3486" w:type="dxa"/>
            <w:gridSpan w:val="2"/>
          </w:tcPr>
          <w:p w:rsidR="00F65657" w:rsidRDefault="00F65657" w:rsidP="00C2651D">
            <w:pPr>
              <w:spacing w:after="0"/>
              <w:jc w:val="center"/>
              <w:rPr>
                <w:rFonts w:eastAsiaTheme="minorEastAsia"/>
                <w:lang w:eastAsia="zh-CN"/>
              </w:rPr>
            </w:pPr>
            <w:r>
              <w:rPr>
                <w:rFonts w:eastAsiaTheme="minorEastAsia"/>
                <w:lang w:eastAsia="zh-CN"/>
              </w:rPr>
              <w:t>SCS=30kHz</w:t>
            </w:r>
          </w:p>
        </w:tc>
      </w:tr>
      <w:tr w:rsidR="00F65657" w:rsidTr="005F3A43">
        <w:trPr>
          <w:jc w:val="center"/>
        </w:trPr>
        <w:tc>
          <w:tcPr>
            <w:tcW w:w="1742" w:type="dxa"/>
            <w:vMerge/>
          </w:tcPr>
          <w:p w:rsidR="00F65657" w:rsidRDefault="00F65657" w:rsidP="00C2651D">
            <w:pPr>
              <w:spacing w:after="0"/>
              <w:jc w:val="center"/>
              <w:rPr>
                <w:rFonts w:eastAsiaTheme="minorEastAsia"/>
                <w:lang w:eastAsia="zh-CN"/>
              </w:rPr>
            </w:pPr>
            <w:bookmarkStart w:id="31" w:name="_Hlk66218812"/>
          </w:p>
        </w:tc>
        <w:tc>
          <w:tcPr>
            <w:tcW w:w="1743" w:type="dxa"/>
            <w:tcBorders>
              <w:right w:val="single" w:sz="12" w:space="0" w:color="auto"/>
            </w:tcBorders>
          </w:tcPr>
          <w:p w:rsidR="00F65657" w:rsidRDefault="00F65657" w:rsidP="00C2651D">
            <w:pPr>
              <w:spacing w:after="0"/>
              <w:jc w:val="center"/>
              <w:rPr>
                <w:rFonts w:eastAsiaTheme="minorEastAsia"/>
                <w:lang w:eastAsia="zh-CN"/>
              </w:rPr>
            </w:pPr>
            <w:bookmarkStart w:id="32" w:name="OLE_LINK19"/>
            <w:r>
              <w:rPr>
                <w:rFonts w:eastAsiaTheme="minorEastAsia" w:hint="eastAsia"/>
                <w:lang w:eastAsia="zh-CN"/>
              </w:rPr>
              <w:t>D</w:t>
            </w:r>
            <w:r>
              <w:rPr>
                <w:rFonts w:eastAsiaTheme="minorEastAsia"/>
                <w:lang w:eastAsia="zh-CN"/>
              </w:rPr>
              <w:t>MRS Type A</w:t>
            </w:r>
            <w:bookmarkEnd w:id="32"/>
          </w:p>
        </w:tc>
        <w:tc>
          <w:tcPr>
            <w:tcW w:w="1743" w:type="dxa"/>
            <w:tcBorders>
              <w:left w:val="single" w:sz="12" w:space="0" w:color="auto"/>
            </w:tcBorders>
          </w:tcPr>
          <w:p w:rsidR="00F65657" w:rsidRDefault="00F65657" w:rsidP="00C2651D">
            <w:pPr>
              <w:spacing w:after="0"/>
              <w:jc w:val="center"/>
              <w:rPr>
                <w:rFonts w:eastAsiaTheme="minorEastAsia"/>
                <w:lang w:eastAsia="zh-CN"/>
              </w:rPr>
            </w:pPr>
            <w:r>
              <w:rPr>
                <w:rFonts w:eastAsiaTheme="minorEastAsia" w:hint="eastAsia"/>
                <w:lang w:eastAsia="zh-CN"/>
              </w:rPr>
              <w:t>D</w:t>
            </w:r>
            <w:r>
              <w:rPr>
                <w:rFonts w:eastAsiaTheme="minorEastAsia"/>
                <w:lang w:eastAsia="zh-CN"/>
              </w:rPr>
              <w:t>MRS Type B</w:t>
            </w:r>
          </w:p>
        </w:tc>
        <w:tc>
          <w:tcPr>
            <w:tcW w:w="1743" w:type="dxa"/>
          </w:tcPr>
          <w:p w:rsidR="00F65657" w:rsidRDefault="00F65657" w:rsidP="00C2651D">
            <w:pPr>
              <w:spacing w:after="0"/>
              <w:jc w:val="center"/>
              <w:rPr>
                <w:rFonts w:eastAsiaTheme="minorEastAsia"/>
                <w:lang w:eastAsia="zh-CN"/>
              </w:rPr>
            </w:pPr>
            <w:r>
              <w:rPr>
                <w:rFonts w:eastAsiaTheme="minorEastAsia"/>
                <w:lang w:eastAsia="zh-CN"/>
              </w:rPr>
              <w:t>DMRS Type A</w:t>
            </w:r>
          </w:p>
        </w:tc>
        <w:tc>
          <w:tcPr>
            <w:tcW w:w="1743" w:type="dxa"/>
          </w:tcPr>
          <w:p w:rsidR="00F65657" w:rsidRDefault="00F65657" w:rsidP="00C2651D">
            <w:pPr>
              <w:spacing w:after="0"/>
              <w:jc w:val="center"/>
              <w:rPr>
                <w:rFonts w:eastAsiaTheme="minorEastAsia"/>
                <w:lang w:eastAsia="zh-CN"/>
              </w:rPr>
            </w:pPr>
            <w:r>
              <w:rPr>
                <w:rFonts w:eastAsiaTheme="minorEastAsia"/>
                <w:lang w:eastAsia="zh-CN"/>
              </w:rPr>
              <w:t>DMRS Type B</w:t>
            </w:r>
          </w:p>
        </w:tc>
      </w:tr>
      <w:bookmarkEnd w:id="31"/>
      <w:tr w:rsidR="003C070F" w:rsidTr="003C070F">
        <w:trPr>
          <w:jc w:val="center"/>
        </w:trPr>
        <w:tc>
          <w:tcPr>
            <w:tcW w:w="1742" w:type="dxa"/>
          </w:tcPr>
          <w:p w:rsidR="003C070F" w:rsidRDefault="003C070F" w:rsidP="00C2651D">
            <w:pPr>
              <w:spacing w:after="0"/>
              <w:jc w:val="center"/>
              <w:rPr>
                <w:rFonts w:eastAsiaTheme="minorEastAsia"/>
                <w:lang w:eastAsia="zh-CN"/>
              </w:rPr>
            </w:pPr>
            <w:r>
              <w:rPr>
                <w:rFonts w:eastAsiaTheme="minorEastAsia" w:hint="eastAsia"/>
                <w:lang w:eastAsia="zh-CN"/>
              </w:rPr>
              <w:t>8</w:t>
            </w:r>
            <w:r>
              <w:rPr>
                <w:rFonts w:eastAsiaTheme="minorEastAsia"/>
                <w:lang w:eastAsia="zh-CN"/>
              </w:rPr>
              <w:t xml:space="preserve"> bit</w:t>
            </w:r>
          </w:p>
        </w:tc>
        <w:tc>
          <w:tcPr>
            <w:tcW w:w="1743" w:type="dxa"/>
          </w:tcPr>
          <w:p w:rsidR="003C070F" w:rsidRDefault="00F65657" w:rsidP="00C2651D">
            <w:pPr>
              <w:spacing w:after="0"/>
              <w:jc w:val="center"/>
              <w:rPr>
                <w:rFonts w:eastAsiaTheme="minorEastAsia"/>
                <w:lang w:eastAsia="zh-CN"/>
              </w:rPr>
            </w:pPr>
            <w:r>
              <w:rPr>
                <w:rFonts w:eastAsiaTheme="minorEastAsia" w:hint="eastAsia"/>
                <w:lang w:eastAsia="zh-CN"/>
              </w:rPr>
              <w:t>1</w:t>
            </w:r>
            <w:r>
              <w:rPr>
                <w:rFonts w:eastAsiaTheme="minorEastAsia"/>
                <w:lang w:eastAsia="zh-CN"/>
              </w:rPr>
              <w:t>.83</w:t>
            </w:r>
          </w:p>
        </w:tc>
        <w:tc>
          <w:tcPr>
            <w:tcW w:w="1743" w:type="dxa"/>
          </w:tcPr>
          <w:p w:rsidR="003C070F" w:rsidRDefault="00F65657" w:rsidP="00C2651D">
            <w:pPr>
              <w:spacing w:after="0"/>
              <w:jc w:val="center"/>
              <w:rPr>
                <w:rFonts w:eastAsiaTheme="minorEastAsia"/>
                <w:lang w:eastAsia="zh-CN"/>
              </w:rPr>
            </w:pPr>
            <w:r>
              <w:rPr>
                <w:rFonts w:eastAsiaTheme="minorEastAsia" w:hint="eastAsia"/>
                <w:lang w:eastAsia="zh-CN"/>
              </w:rPr>
              <w:t>2</w:t>
            </w:r>
            <w:r>
              <w:rPr>
                <w:rFonts w:eastAsiaTheme="minorEastAsia"/>
                <w:lang w:eastAsia="zh-CN"/>
              </w:rPr>
              <w:t>.14</w:t>
            </w:r>
          </w:p>
        </w:tc>
        <w:tc>
          <w:tcPr>
            <w:tcW w:w="1743" w:type="dxa"/>
          </w:tcPr>
          <w:p w:rsidR="003C070F" w:rsidRDefault="00F65657" w:rsidP="00C2651D">
            <w:pPr>
              <w:spacing w:after="0"/>
              <w:jc w:val="center"/>
              <w:rPr>
                <w:rFonts w:eastAsiaTheme="minorEastAsia"/>
                <w:lang w:eastAsia="zh-CN"/>
              </w:rPr>
            </w:pPr>
            <w:r>
              <w:rPr>
                <w:rFonts w:eastAsiaTheme="minorEastAsia" w:hint="eastAsia"/>
                <w:lang w:eastAsia="zh-CN"/>
              </w:rPr>
              <w:t>2</w:t>
            </w:r>
            <w:r>
              <w:rPr>
                <w:rFonts w:eastAsiaTheme="minorEastAsia"/>
                <w:lang w:eastAsia="zh-CN"/>
              </w:rPr>
              <w:t>.41</w:t>
            </w:r>
          </w:p>
        </w:tc>
        <w:tc>
          <w:tcPr>
            <w:tcW w:w="1743" w:type="dxa"/>
          </w:tcPr>
          <w:p w:rsidR="003C070F" w:rsidRDefault="00F65657" w:rsidP="00C2651D">
            <w:pPr>
              <w:spacing w:after="0"/>
              <w:jc w:val="center"/>
              <w:rPr>
                <w:rFonts w:eastAsiaTheme="minorEastAsia"/>
                <w:lang w:eastAsia="zh-CN"/>
              </w:rPr>
            </w:pPr>
            <w:r>
              <w:rPr>
                <w:rFonts w:eastAsiaTheme="minorEastAsia" w:hint="eastAsia"/>
                <w:lang w:eastAsia="zh-CN"/>
              </w:rPr>
              <w:t>2</w:t>
            </w:r>
            <w:r>
              <w:rPr>
                <w:rFonts w:eastAsiaTheme="minorEastAsia"/>
                <w:lang w:eastAsia="zh-CN"/>
              </w:rPr>
              <w:t>.41</w:t>
            </w:r>
          </w:p>
        </w:tc>
      </w:tr>
      <w:tr w:rsidR="003C070F" w:rsidTr="003C070F">
        <w:trPr>
          <w:jc w:val="center"/>
        </w:trPr>
        <w:tc>
          <w:tcPr>
            <w:tcW w:w="1742" w:type="dxa"/>
          </w:tcPr>
          <w:p w:rsidR="003C070F" w:rsidRDefault="003C070F" w:rsidP="00C2651D">
            <w:pPr>
              <w:spacing w:after="0"/>
              <w:jc w:val="center"/>
              <w:rPr>
                <w:rFonts w:eastAsiaTheme="minorEastAsia"/>
                <w:lang w:eastAsia="zh-CN"/>
              </w:rPr>
            </w:pPr>
            <w:r>
              <w:rPr>
                <w:rFonts w:eastAsiaTheme="minorEastAsia" w:hint="eastAsia"/>
                <w:lang w:eastAsia="zh-CN"/>
              </w:rPr>
              <w:t>1</w:t>
            </w:r>
            <w:r>
              <w:rPr>
                <w:rFonts w:eastAsiaTheme="minorEastAsia"/>
                <w:lang w:eastAsia="zh-CN"/>
              </w:rPr>
              <w:t>8 bit</w:t>
            </w:r>
          </w:p>
        </w:tc>
        <w:tc>
          <w:tcPr>
            <w:tcW w:w="1743" w:type="dxa"/>
          </w:tcPr>
          <w:p w:rsidR="003C070F" w:rsidRDefault="00F65657" w:rsidP="00C2651D">
            <w:pPr>
              <w:spacing w:after="0"/>
              <w:jc w:val="center"/>
              <w:rPr>
                <w:rFonts w:eastAsiaTheme="minorEastAsia"/>
                <w:lang w:eastAsia="zh-CN"/>
              </w:rPr>
            </w:pPr>
            <w:r>
              <w:rPr>
                <w:rFonts w:eastAsiaTheme="minorEastAsia" w:hint="eastAsia"/>
                <w:lang w:eastAsia="zh-CN"/>
              </w:rPr>
              <w:t>2</w:t>
            </w:r>
            <w:r>
              <w:rPr>
                <w:rFonts w:eastAsiaTheme="minorEastAsia"/>
                <w:lang w:eastAsia="zh-CN"/>
              </w:rPr>
              <w:t>.23</w:t>
            </w:r>
          </w:p>
        </w:tc>
        <w:tc>
          <w:tcPr>
            <w:tcW w:w="1743" w:type="dxa"/>
          </w:tcPr>
          <w:p w:rsidR="003C070F" w:rsidRDefault="00F65657" w:rsidP="00C2651D">
            <w:pPr>
              <w:spacing w:after="0"/>
              <w:jc w:val="center"/>
              <w:rPr>
                <w:rFonts w:eastAsiaTheme="minorEastAsia"/>
                <w:lang w:eastAsia="zh-CN"/>
              </w:rPr>
            </w:pPr>
            <w:r>
              <w:rPr>
                <w:rFonts w:eastAsiaTheme="minorEastAsia" w:hint="eastAsia"/>
                <w:lang w:eastAsia="zh-CN"/>
              </w:rPr>
              <w:t>2</w:t>
            </w:r>
            <w:r>
              <w:rPr>
                <w:rFonts w:eastAsiaTheme="minorEastAsia"/>
                <w:lang w:eastAsia="zh-CN"/>
              </w:rPr>
              <w:t>.08</w:t>
            </w:r>
          </w:p>
        </w:tc>
        <w:tc>
          <w:tcPr>
            <w:tcW w:w="1743" w:type="dxa"/>
          </w:tcPr>
          <w:p w:rsidR="003C070F" w:rsidRDefault="00F65657" w:rsidP="00C2651D">
            <w:pPr>
              <w:spacing w:after="0"/>
              <w:jc w:val="center"/>
              <w:rPr>
                <w:rFonts w:eastAsiaTheme="minorEastAsia"/>
                <w:lang w:eastAsia="zh-CN"/>
              </w:rPr>
            </w:pPr>
            <w:r>
              <w:rPr>
                <w:rFonts w:eastAsiaTheme="minorEastAsia" w:hint="eastAsia"/>
                <w:lang w:eastAsia="zh-CN"/>
              </w:rPr>
              <w:t>2</w:t>
            </w:r>
            <w:r>
              <w:rPr>
                <w:rFonts w:eastAsiaTheme="minorEastAsia"/>
                <w:lang w:eastAsia="zh-CN"/>
              </w:rPr>
              <w:t>.18</w:t>
            </w:r>
          </w:p>
        </w:tc>
        <w:tc>
          <w:tcPr>
            <w:tcW w:w="1743" w:type="dxa"/>
          </w:tcPr>
          <w:p w:rsidR="003C070F" w:rsidRDefault="00F65657" w:rsidP="00C2651D">
            <w:pPr>
              <w:spacing w:after="0"/>
              <w:jc w:val="center"/>
              <w:rPr>
                <w:rFonts w:eastAsiaTheme="minorEastAsia"/>
                <w:lang w:eastAsia="zh-CN"/>
              </w:rPr>
            </w:pPr>
            <w:r>
              <w:rPr>
                <w:rFonts w:eastAsiaTheme="minorEastAsia" w:hint="eastAsia"/>
                <w:lang w:eastAsia="zh-CN"/>
              </w:rPr>
              <w:t>2</w:t>
            </w:r>
            <w:r>
              <w:rPr>
                <w:rFonts w:eastAsiaTheme="minorEastAsia"/>
                <w:lang w:eastAsia="zh-CN"/>
              </w:rPr>
              <w:t>.31</w:t>
            </w:r>
          </w:p>
        </w:tc>
      </w:tr>
    </w:tbl>
    <w:p w:rsidR="003C070F" w:rsidRDefault="003C070F" w:rsidP="002B5157">
      <w:pPr>
        <w:rPr>
          <w:rFonts w:eastAsiaTheme="minorEastAsia"/>
          <w:lang w:eastAsia="zh-CN"/>
        </w:rPr>
      </w:pPr>
    </w:p>
    <w:p w:rsidR="00CC093E" w:rsidRPr="00FB0BAB" w:rsidRDefault="00CC4FE0" w:rsidP="00C724D7">
      <w:pPr>
        <w:pStyle w:val="1"/>
        <w:rPr>
          <w:rFonts w:ascii="Arial" w:eastAsia="Calibri" w:hAnsi="Arial" w:cs="Arial"/>
          <w:lang w:eastAsia="zh-CN"/>
        </w:rPr>
      </w:pPr>
      <w:r>
        <w:rPr>
          <w:rFonts w:ascii="Arial" w:eastAsia="Calibri" w:hAnsi="Arial" w:cs="Arial"/>
          <w:lang w:eastAsia="zh-CN"/>
        </w:rPr>
        <w:t>Conclusion</w:t>
      </w:r>
    </w:p>
    <w:p w:rsidR="007D6886" w:rsidRDefault="00963DF0" w:rsidP="00976BEB">
      <w:pPr>
        <w:rPr>
          <w:rFonts w:eastAsiaTheme="minorEastAsia" w:cs="Times New Roman"/>
          <w:lang w:val="en-US" w:eastAsia="zh-CN"/>
        </w:rPr>
      </w:pPr>
      <w:r>
        <w:rPr>
          <w:rFonts w:eastAsiaTheme="minorEastAsia" w:cs="Times New Roman"/>
          <w:lang w:val="en-US" w:eastAsia="zh-CN"/>
        </w:rPr>
        <w:t xml:space="preserve">In this paper, we </w:t>
      </w:r>
      <w:r w:rsidR="00850EEF">
        <w:rPr>
          <w:rFonts w:eastAsiaTheme="minorEastAsia" w:cs="Times New Roman"/>
          <w:lang w:val="en-US" w:eastAsia="zh-CN"/>
        </w:rPr>
        <w:t>give our discussions on remain issues for NR-U PUSCH requirements.</w:t>
      </w:r>
      <w:r w:rsidR="005F3A43">
        <w:rPr>
          <w:rFonts w:eastAsiaTheme="minorEastAsia" w:cs="Times New Roman"/>
          <w:lang w:val="en-US" w:eastAsia="zh-CN"/>
        </w:rPr>
        <w:t xml:space="preserve"> The proposals are:</w:t>
      </w:r>
    </w:p>
    <w:p w:rsidR="00F20FE7" w:rsidRDefault="00F20FE7" w:rsidP="00F20FE7">
      <w:pPr>
        <w:spacing w:beforeLines="50" w:before="120"/>
        <w:rPr>
          <w:rFonts w:eastAsiaTheme="minorEastAsia"/>
          <w:b/>
          <w:lang w:val="en-US" w:eastAsia="zh-CN"/>
        </w:rPr>
      </w:pPr>
      <w:r>
        <w:rPr>
          <w:rFonts w:eastAsiaTheme="minorEastAsia"/>
          <w:b/>
          <w:lang w:val="en-US" w:eastAsia="zh-CN"/>
        </w:rPr>
        <w:t>Proposal 1: Use following test applicability for BS support different bandwidth.</w:t>
      </w:r>
    </w:p>
    <w:p w:rsidR="00F20FE7" w:rsidRDefault="00F20FE7" w:rsidP="00E00318">
      <w:pPr>
        <w:pStyle w:val="afa"/>
        <w:numPr>
          <w:ilvl w:val="0"/>
          <w:numId w:val="12"/>
        </w:numPr>
        <w:rPr>
          <w:b/>
          <w:i/>
        </w:rPr>
      </w:pPr>
      <w:r>
        <w:rPr>
          <w:b/>
          <w:i/>
        </w:rPr>
        <w:t xml:space="preserve">For each subcarrier spacing declared to be supported, the tests for a specific </w:t>
      </w:r>
      <w:r>
        <w:rPr>
          <w:b/>
          <w:i/>
          <w:snapToGrid w:val="0"/>
        </w:rPr>
        <w:t xml:space="preserve">channel bandwidth shall apply only </w:t>
      </w:r>
      <w:r>
        <w:rPr>
          <w:b/>
          <w:i/>
        </w:rPr>
        <w:t xml:space="preserve">if the BS supports it (see D.xx in table 4.6-1).Unless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defined for 20MHz channel bandwidth; </w:t>
      </w:r>
    </w:p>
    <w:p w:rsidR="00F20FE7" w:rsidRDefault="00F20FE7" w:rsidP="00E00318">
      <w:pPr>
        <w:pStyle w:val="afa"/>
        <w:numPr>
          <w:ilvl w:val="0"/>
          <w:numId w:val="14"/>
        </w:numPr>
        <w:rPr>
          <w:b/>
          <w:i/>
        </w:rPr>
      </w:pPr>
      <w:r>
        <w:rPr>
          <w:b/>
          <w:i/>
        </w:rPr>
        <w:t>If bandwidth to be tested is 80MHz and subcarrier spacing to be tested is 30 kHz, the bandwidth is divided into four RB sets, each RB set contains 54RBs, 54RBs, 54RBs and 55 RBs respectively. The tested interlace shall be put on the intersection of the RBs of the first interlace and the second RB set. i.e. RB 55, RB 60, …, RB 105</w:t>
      </w:r>
    </w:p>
    <w:p w:rsidR="00F20FE7" w:rsidRDefault="00F20FE7" w:rsidP="00E00318">
      <w:pPr>
        <w:pStyle w:val="afa"/>
        <w:numPr>
          <w:ilvl w:val="0"/>
          <w:numId w:val="14"/>
        </w:numPr>
        <w:rPr>
          <w:b/>
          <w:i/>
        </w:rPr>
      </w:pPr>
      <w:r>
        <w:rPr>
          <w:b/>
          <w:i/>
        </w:rPr>
        <w:t>If bandwidth to be tested is 60MHz and subcarrier spacing to be tested is 30 kHz, the bandwidth is divided into three RB sets, each RB set contains 53RBs, 53RBs, and 56RBs respectively. The tested interlace shall be put on the intersection of the RBs of the first interlace and the second RB set. i.e. RB 55, RB 60, …, RB 105</w:t>
      </w:r>
    </w:p>
    <w:p w:rsidR="00F20FE7" w:rsidRDefault="00F20FE7" w:rsidP="00E00318">
      <w:pPr>
        <w:pStyle w:val="afa"/>
        <w:numPr>
          <w:ilvl w:val="0"/>
          <w:numId w:val="14"/>
        </w:numPr>
        <w:rPr>
          <w:b/>
          <w:i/>
        </w:rPr>
      </w:pPr>
      <w:r>
        <w:rPr>
          <w:b/>
          <w:i/>
        </w:rPr>
        <w:t>If bandwidth to be tested is 40MHz and subcarrier spacing to be tested is 15 kHz, the bandwidth is divided into two RB sets, each RB set contains 108 RBs. The tested interlace shall be put on the intersection of the RBs of the first interlace and the first RB set. i.e. RB 0, RB 10, …, RB 100.</w:t>
      </w:r>
    </w:p>
    <w:p w:rsidR="00F20FE7" w:rsidRPr="00F20FE7" w:rsidRDefault="00F20FE7" w:rsidP="00E00318">
      <w:pPr>
        <w:pStyle w:val="afa"/>
        <w:numPr>
          <w:ilvl w:val="0"/>
          <w:numId w:val="14"/>
        </w:numPr>
        <w:rPr>
          <w:b/>
          <w:i/>
        </w:rPr>
      </w:pPr>
      <w:r>
        <w:rPr>
          <w:b/>
          <w:i/>
        </w:rPr>
        <w:t>If bandwidth to be tested is 40MHz and subcarrier spacing to be tested is 30 kHz, the bandwidth is divided into two RB sets, each RB set contains 53 RBs. The tested interlace shall be put on the intersection of the RBs of the first interlace and the first RB set. i.e. RB 0, RB 5, …, RB 50.</w:t>
      </w:r>
    </w:p>
    <w:p w:rsidR="005F3A43" w:rsidRPr="005F3A43" w:rsidRDefault="005F3A43" w:rsidP="005F3A43">
      <w:pPr>
        <w:spacing w:beforeLines="50" w:before="120"/>
        <w:rPr>
          <w:rFonts w:eastAsiaTheme="minorEastAsia"/>
          <w:b/>
        </w:rPr>
      </w:pPr>
      <w:r w:rsidRPr="005F3A43">
        <w:rPr>
          <w:rFonts w:eastAsiaTheme="minorEastAsia" w:hint="eastAsia"/>
          <w:b/>
        </w:rPr>
        <w:t>P</w:t>
      </w:r>
      <w:r w:rsidRPr="005F3A43">
        <w:rPr>
          <w:rFonts w:eastAsiaTheme="minorEastAsia"/>
          <w:b/>
        </w:rPr>
        <w:t xml:space="preserve">roposal 2: Use Table </w:t>
      </w:r>
      <w:r>
        <w:rPr>
          <w:rFonts w:eastAsiaTheme="minorEastAsia"/>
          <w:b/>
        </w:rPr>
        <w:t xml:space="preserve">2.2-1 </w:t>
      </w:r>
      <w:r w:rsidRPr="005F3A43">
        <w:rPr>
          <w:rFonts w:eastAsiaTheme="minorEastAsia"/>
          <w:b/>
        </w:rPr>
        <w:t>for CG-UCI simulation assumptions:</w:t>
      </w:r>
    </w:p>
    <w:tbl>
      <w:tblPr>
        <w:tblW w:w="0" w:type="auto"/>
        <w:jc w:val="center"/>
        <w:tblCellMar>
          <w:left w:w="0" w:type="dxa"/>
          <w:right w:w="0" w:type="dxa"/>
        </w:tblCellMar>
        <w:tblLook w:val="04A0" w:firstRow="1" w:lastRow="0" w:firstColumn="1" w:lastColumn="0" w:noHBand="0" w:noVBand="1"/>
      </w:tblPr>
      <w:tblGrid>
        <w:gridCol w:w="1134"/>
        <w:gridCol w:w="2243"/>
        <w:gridCol w:w="3088"/>
      </w:tblGrid>
      <w:tr w:rsidR="005F3A43" w:rsidRPr="007F4250" w:rsidTr="00AA3C78">
        <w:trPr>
          <w:trHeight w:val="20"/>
          <w:jc w:val="center"/>
        </w:trPr>
        <w:tc>
          <w:tcPr>
            <w:tcW w:w="33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F3A43" w:rsidRPr="007F4250" w:rsidRDefault="005F3A43" w:rsidP="00CA0E61">
            <w:pPr>
              <w:spacing w:after="0" w:line="256" w:lineRule="auto"/>
              <w:jc w:val="center"/>
              <w:rPr>
                <w:rFonts w:eastAsia="宋体" w:cs="Times New Roman"/>
                <w:sz w:val="18"/>
                <w:lang w:val="en-US" w:eastAsia="zh-CN"/>
              </w:rPr>
            </w:pPr>
            <w:bookmarkStart w:id="33" w:name="_GoBack" w:colFirst="0" w:colLast="2"/>
            <w:r w:rsidRPr="007F4250">
              <w:rPr>
                <w:rFonts w:eastAsia="宋体" w:cs="Times New Roman"/>
                <w:b/>
                <w:bCs/>
                <w:color w:val="000000" w:themeColor="text1"/>
                <w:kern w:val="24"/>
                <w:sz w:val="18"/>
                <w:lang w:eastAsia="zh-CN"/>
              </w:rPr>
              <w:t>Parameters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F3A43" w:rsidRPr="007F4250" w:rsidRDefault="005F3A43" w:rsidP="00CA0E61">
            <w:pPr>
              <w:spacing w:after="0" w:line="256" w:lineRule="auto"/>
              <w:jc w:val="center"/>
              <w:rPr>
                <w:rFonts w:eastAsia="宋体" w:cs="Times New Roman"/>
                <w:sz w:val="18"/>
                <w:lang w:val="en-US" w:eastAsia="zh-CN"/>
              </w:rPr>
            </w:pPr>
            <w:r w:rsidRPr="007F4250">
              <w:rPr>
                <w:rFonts w:eastAsiaTheme="minorEastAsia" w:cs="Times New Roman"/>
                <w:b/>
                <w:bCs/>
                <w:color w:val="000000" w:themeColor="text1"/>
                <w:kern w:val="24"/>
                <w:sz w:val="18"/>
                <w:lang w:eastAsia="zh-CN"/>
              </w:rPr>
              <w:t>Value</w:t>
            </w:r>
          </w:p>
        </w:tc>
      </w:tr>
      <w:tr w:rsidR="005F3A43" w:rsidRPr="007F4250" w:rsidTr="00AA3C78">
        <w:trPr>
          <w:trHeight w:val="20"/>
          <w:jc w:val="center"/>
        </w:trPr>
        <w:tc>
          <w:tcPr>
            <w:tcW w:w="33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F3A43" w:rsidRPr="007F4250" w:rsidRDefault="005F3A43" w:rsidP="00CA0E61">
            <w:pPr>
              <w:spacing w:after="0" w:line="256" w:lineRule="auto"/>
              <w:rPr>
                <w:rFonts w:eastAsia="宋体" w:cs="Times New Roman"/>
                <w:sz w:val="18"/>
                <w:lang w:val="en-US" w:eastAsia="zh-CN"/>
              </w:rPr>
            </w:pPr>
            <w:r w:rsidRPr="007F4250">
              <w:rPr>
                <w:rFonts w:eastAsia="宋体" w:cs="Times New Roman"/>
                <w:color w:val="000000" w:themeColor="text1"/>
                <w:kern w:val="24"/>
                <w:sz w:val="18"/>
                <w:lang w:eastAsia="zh-CN"/>
              </w:rPr>
              <w:t>Transform precoding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F3A43" w:rsidRPr="007F4250" w:rsidRDefault="005F3A43" w:rsidP="00CA0E61">
            <w:pPr>
              <w:spacing w:after="0" w:line="256" w:lineRule="auto"/>
              <w:jc w:val="center"/>
              <w:rPr>
                <w:rFonts w:eastAsia="宋体" w:cs="Times New Roman"/>
                <w:sz w:val="18"/>
                <w:lang w:val="en-US" w:eastAsia="zh-CN"/>
              </w:rPr>
            </w:pPr>
            <w:r w:rsidRPr="007F4250">
              <w:rPr>
                <w:rFonts w:eastAsiaTheme="minorEastAsia" w:cs="Times New Roman"/>
                <w:color w:val="000000" w:themeColor="text1"/>
                <w:kern w:val="24"/>
                <w:sz w:val="18"/>
                <w:lang w:eastAsia="zh-CN"/>
              </w:rPr>
              <w:t>Disabled</w:t>
            </w:r>
          </w:p>
        </w:tc>
      </w:tr>
      <w:tr w:rsidR="005F3A43" w:rsidRPr="007F4250" w:rsidTr="00AA3C78">
        <w:trPr>
          <w:trHeight w:val="20"/>
          <w:jc w:val="center"/>
        </w:trPr>
        <w:tc>
          <w:tcPr>
            <w:tcW w:w="33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F3A43" w:rsidRPr="007F4250" w:rsidRDefault="005F3A43" w:rsidP="00CA0E61">
            <w:pPr>
              <w:spacing w:after="0" w:line="256" w:lineRule="auto"/>
              <w:rPr>
                <w:rFonts w:eastAsia="宋体" w:cs="Times New Roman"/>
                <w:sz w:val="18"/>
                <w:lang w:val="en-US" w:eastAsia="zh-CN"/>
              </w:rPr>
            </w:pPr>
            <w:r w:rsidRPr="007F4250">
              <w:rPr>
                <w:rFonts w:eastAsia="宋体" w:cs="Times New Roman"/>
                <w:color w:val="000000" w:themeColor="text1"/>
                <w:kern w:val="24"/>
                <w:sz w:val="18"/>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F3A43" w:rsidRPr="007F4250" w:rsidRDefault="005F3A43" w:rsidP="00CA0E61">
            <w:pPr>
              <w:spacing w:after="0" w:line="256" w:lineRule="auto"/>
              <w:jc w:val="center"/>
              <w:rPr>
                <w:rFonts w:eastAsia="宋体" w:cs="Times New Roman"/>
                <w:sz w:val="18"/>
                <w:lang w:val="en-US" w:eastAsia="zh-CN"/>
              </w:rPr>
            </w:pPr>
            <w:r w:rsidRPr="007F4250">
              <w:rPr>
                <w:rFonts w:eastAsia="宋体" w:cs="Times New Roman"/>
                <w:color w:val="000000" w:themeColor="text1"/>
                <w:kern w:val="24"/>
                <w:sz w:val="18"/>
                <w:lang w:eastAsia="zh-CN"/>
              </w:rPr>
              <w:t>1T2R Low</w:t>
            </w:r>
          </w:p>
        </w:tc>
      </w:tr>
      <w:tr w:rsidR="005F3A43" w:rsidRPr="007F4250" w:rsidTr="00AA3C78">
        <w:trPr>
          <w:trHeight w:val="20"/>
          <w:jc w:val="center"/>
        </w:trPr>
        <w:tc>
          <w:tcPr>
            <w:tcW w:w="33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F3A43" w:rsidRPr="007F4250" w:rsidRDefault="005F3A43" w:rsidP="00CA0E61">
            <w:pPr>
              <w:spacing w:after="0" w:line="256" w:lineRule="auto"/>
              <w:rPr>
                <w:rFonts w:eastAsia="宋体" w:cs="Times New Roman"/>
                <w:sz w:val="18"/>
                <w:lang w:val="en-US" w:eastAsia="zh-CN"/>
              </w:rPr>
            </w:pPr>
            <w:r w:rsidRPr="007F4250">
              <w:rPr>
                <w:rFonts w:eastAsia="宋体" w:cs="Times New Roman"/>
                <w:color w:val="000000" w:themeColor="text1"/>
                <w:kern w:val="24"/>
                <w:sz w:val="18"/>
                <w:lang w:eastAsia="zh-CN"/>
              </w:rPr>
              <w:lastRenderedPageBreak/>
              <w:t>SCS and BW</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F3A43" w:rsidRPr="007F4250" w:rsidRDefault="005F3A43" w:rsidP="00CA0E61">
            <w:pPr>
              <w:spacing w:after="0" w:line="256" w:lineRule="auto"/>
              <w:jc w:val="center"/>
              <w:rPr>
                <w:rFonts w:eastAsia="宋体" w:cs="Times New Roman"/>
                <w:sz w:val="18"/>
                <w:lang w:val="en-US" w:eastAsia="zh-CN"/>
              </w:rPr>
            </w:pPr>
            <w:r w:rsidRPr="007F4250">
              <w:rPr>
                <w:rFonts w:eastAsiaTheme="minorEastAsia" w:cs="Times New Roman"/>
                <w:color w:val="000000" w:themeColor="text1"/>
                <w:kern w:val="24"/>
                <w:sz w:val="18"/>
                <w:lang w:eastAsia="zh-CN"/>
              </w:rPr>
              <w:t>15kHz: 20MHz; 30kHz: 20MHz</w:t>
            </w:r>
          </w:p>
        </w:tc>
      </w:tr>
      <w:tr w:rsidR="005F3A43" w:rsidRPr="007F4250" w:rsidTr="00AA3C78">
        <w:trPr>
          <w:trHeight w:val="20"/>
          <w:jc w:val="center"/>
        </w:trPr>
        <w:tc>
          <w:tcPr>
            <w:tcW w:w="33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F3A43" w:rsidRPr="007F4250" w:rsidRDefault="005F3A43" w:rsidP="00CA0E61">
            <w:pPr>
              <w:spacing w:after="0" w:line="256" w:lineRule="auto"/>
              <w:rPr>
                <w:rFonts w:eastAsia="宋体" w:cs="Times New Roman"/>
                <w:sz w:val="18"/>
                <w:lang w:val="en-US" w:eastAsia="zh-CN"/>
              </w:rPr>
            </w:pPr>
            <w:r w:rsidRPr="007F4250">
              <w:rPr>
                <w:rFonts w:eastAsia="宋体" w:cs="Times New Roman"/>
                <w:color w:val="000000" w:themeColor="text1"/>
                <w:kern w:val="24"/>
                <w:sz w:val="18"/>
                <w:lang w:eastAsia="zh-CN"/>
              </w:rPr>
              <w:t>TDD pattern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F3A43" w:rsidRPr="007F4250" w:rsidRDefault="005F3A43" w:rsidP="00CA0E61">
            <w:pPr>
              <w:spacing w:after="0" w:line="256" w:lineRule="auto"/>
              <w:jc w:val="center"/>
              <w:rPr>
                <w:rFonts w:eastAsia="宋体" w:cs="Times New Roman"/>
                <w:sz w:val="18"/>
                <w:lang w:val="en-US" w:eastAsia="zh-CN"/>
              </w:rPr>
            </w:pPr>
            <w:r w:rsidRPr="007F4250">
              <w:rPr>
                <w:rFonts w:eastAsiaTheme="minorEastAsia" w:cs="Times New Roman"/>
                <w:color w:val="000000" w:themeColor="text1"/>
                <w:kern w:val="24"/>
                <w:sz w:val="18"/>
                <w:lang w:eastAsia="zh-CN"/>
              </w:rPr>
              <w:t>7D2S1U S=6D:4G:4U for 30kHz SCS</w:t>
            </w:r>
          </w:p>
          <w:p w:rsidR="005F3A43" w:rsidRPr="007F4250" w:rsidRDefault="005F3A43" w:rsidP="00CA0E61">
            <w:pPr>
              <w:spacing w:after="0" w:line="256" w:lineRule="auto"/>
              <w:jc w:val="center"/>
              <w:rPr>
                <w:rFonts w:eastAsia="宋体" w:cs="Times New Roman"/>
                <w:sz w:val="18"/>
                <w:lang w:val="en-US" w:eastAsia="zh-CN"/>
              </w:rPr>
            </w:pPr>
            <w:r w:rsidRPr="007F4250">
              <w:rPr>
                <w:rFonts w:eastAsiaTheme="minorEastAsia" w:cs="Times New Roman"/>
                <w:color w:val="000000" w:themeColor="text1"/>
                <w:kern w:val="24"/>
                <w:sz w:val="18"/>
                <w:lang w:eastAsia="zh-CN"/>
              </w:rPr>
              <w:t>3D1S1U S=10D:2G:2U for 15kHz SCS</w:t>
            </w:r>
          </w:p>
        </w:tc>
      </w:tr>
      <w:tr w:rsidR="005F3A43" w:rsidRPr="007F4250" w:rsidTr="00AA3C78">
        <w:trPr>
          <w:trHeight w:val="20"/>
          <w:jc w:val="center"/>
        </w:trPr>
        <w:tc>
          <w:tcPr>
            <w:tcW w:w="33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F3A43" w:rsidRPr="007F4250" w:rsidRDefault="005F3A43" w:rsidP="00CA0E61">
            <w:pPr>
              <w:spacing w:after="0" w:line="256" w:lineRule="auto"/>
              <w:rPr>
                <w:rFonts w:eastAsia="宋体" w:cs="Times New Roman"/>
                <w:sz w:val="18"/>
                <w:lang w:val="en-US" w:eastAsia="zh-CN"/>
              </w:rPr>
            </w:pPr>
            <w:r w:rsidRPr="007F4250">
              <w:rPr>
                <w:rFonts w:eastAsia="宋体" w:cs="Times New Roman"/>
                <w:color w:val="000000" w:themeColor="text1"/>
                <w:kern w:val="24"/>
                <w:sz w:val="18"/>
                <w:lang w:eastAsia="zh-CN"/>
              </w:rPr>
              <w:t>Interlace structure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F3A43" w:rsidRPr="007F4250" w:rsidRDefault="005F3A43" w:rsidP="00CA0E61">
            <w:pPr>
              <w:spacing w:after="0" w:line="256" w:lineRule="auto"/>
              <w:jc w:val="center"/>
              <w:rPr>
                <w:rFonts w:eastAsia="宋体" w:cs="Times New Roman"/>
                <w:sz w:val="18"/>
                <w:lang w:val="en-US" w:eastAsia="zh-CN"/>
              </w:rPr>
            </w:pPr>
            <w:r w:rsidRPr="007F4250">
              <w:rPr>
                <w:rFonts w:eastAsiaTheme="minorEastAsia" w:cs="Times New Roman"/>
                <w:color w:val="000000" w:themeColor="text1"/>
                <w:kern w:val="24"/>
                <w:sz w:val="18"/>
                <w:lang w:eastAsia="zh-CN"/>
              </w:rPr>
              <w:t>First single interlace per slot</w:t>
            </w:r>
          </w:p>
        </w:tc>
      </w:tr>
      <w:tr w:rsidR="005F3A43" w:rsidRPr="007F4250" w:rsidTr="00AA3C78">
        <w:trPr>
          <w:trHeight w:val="20"/>
          <w:jc w:val="center"/>
        </w:trPr>
        <w:tc>
          <w:tcPr>
            <w:tcW w:w="33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F3A43" w:rsidRPr="007F4250" w:rsidRDefault="005F3A43" w:rsidP="00CA0E61">
            <w:pPr>
              <w:spacing w:after="0" w:line="256" w:lineRule="auto"/>
              <w:rPr>
                <w:rFonts w:eastAsia="宋体" w:cs="Times New Roman"/>
                <w:sz w:val="18"/>
                <w:lang w:val="en-US" w:eastAsia="zh-CN"/>
              </w:rPr>
            </w:pPr>
            <w:r w:rsidRPr="007F4250">
              <w:rPr>
                <w:rFonts w:eastAsia="宋体" w:cs="Times New Roman"/>
                <w:color w:val="000000" w:themeColor="text1"/>
                <w:kern w:val="24"/>
                <w:sz w:val="18"/>
                <w:lang w:eastAsia="zh-CN"/>
              </w:rPr>
              <w:t>DM-RS type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F3A43" w:rsidRPr="007F4250" w:rsidRDefault="005F3A43" w:rsidP="00CA0E61">
            <w:pPr>
              <w:spacing w:after="0" w:line="256" w:lineRule="auto"/>
              <w:jc w:val="center"/>
              <w:rPr>
                <w:rFonts w:eastAsia="宋体" w:cs="Times New Roman"/>
                <w:sz w:val="18"/>
                <w:lang w:val="en-US" w:eastAsia="zh-CN"/>
              </w:rPr>
            </w:pPr>
            <w:r w:rsidRPr="007F4250">
              <w:rPr>
                <w:rFonts w:eastAsiaTheme="minorEastAsia" w:cs="Times New Roman"/>
                <w:color w:val="000000" w:themeColor="text1"/>
                <w:kern w:val="24"/>
                <w:sz w:val="18"/>
                <w:lang w:eastAsia="zh-CN"/>
              </w:rPr>
              <w:t>type 1 with single-symbol</w:t>
            </w:r>
          </w:p>
        </w:tc>
      </w:tr>
      <w:tr w:rsidR="005F3A43" w:rsidRPr="007F4250" w:rsidTr="00AA3C78">
        <w:trPr>
          <w:trHeight w:val="20"/>
          <w:jc w:val="center"/>
        </w:trPr>
        <w:tc>
          <w:tcPr>
            <w:tcW w:w="33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F3A43" w:rsidRPr="007F4250" w:rsidRDefault="005F3A43" w:rsidP="00CA0E61">
            <w:pPr>
              <w:spacing w:after="0" w:line="256" w:lineRule="auto"/>
              <w:rPr>
                <w:rFonts w:eastAsia="宋体" w:cs="Times New Roman"/>
                <w:sz w:val="18"/>
                <w:lang w:val="en-US" w:eastAsia="zh-CN"/>
              </w:rPr>
            </w:pPr>
            <w:r w:rsidRPr="007F4250">
              <w:rPr>
                <w:rFonts w:eastAsia="宋体" w:cs="Times New Roman"/>
                <w:color w:val="000000" w:themeColor="text1"/>
                <w:kern w:val="24"/>
                <w:sz w:val="18"/>
                <w:lang w:eastAsia="zh-CN"/>
              </w:rPr>
              <w:t>Number of DMRS symbols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F3A43" w:rsidRPr="007F4250" w:rsidRDefault="005F3A43" w:rsidP="00CA0E61">
            <w:pPr>
              <w:spacing w:after="0" w:line="256" w:lineRule="auto"/>
              <w:jc w:val="center"/>
              <w:rPr>
                <w:rFonts w:eastAsia="宋体" w:cs="Times New Roman"/>
                <w:sz w:val="18"/>
                <w:lang w:val="en-US" w:eastAsia="zh-CN"/>
              </w:rPr>
            </w:pPr>
            <w:r w:rsidRPr="007F4250">
              <w:rPr>
                <w:rFonts w:eastAsiaTheme="minorEastAsia" w:cs="Times New Roman"/>
                <w:i/>
                <w:iCs/>
                <w:color w:val="000000" w:themeColor="text1"/>
                <w:kern w:val="24"/>
                <w:sz w:val="18"/>
                <w:lang w:eastAsia="zh-CN"/>
              </w:rPr>
              <w:t>dmrs-AdditionalPosition</w:t>
            </w:r>
            <w:r w:rsidRPr="007F4250">
              <w:rPr>
                <w:rFonts w:eastAsiaTheme="minorEastAsia" w:cs="Times New Roman"/>
                <w:color w:val="000000" w:themeColor="text1"/>
                <w:kern w:val="24"/>
                <w:sz w:val="18"/>
                <w:lang w:eastAsia="zh-CN"/>
              </w:rPr>
              <w:t xml:space="preserve"> </w:t>
            </w:r>
            <w:r w:rsidRPr="007F4250">
              <w:rPr>
                <w:rFonts w:eastAsia="宋体" w:cs="Times New Roman"/>
                <w:color w:val="000000" w:themeColor="text1"/>
                <w:kern w:val="24"/>
                <w:sz w:val="18"/>
                <w:lang w:eastAsia="zh-CN"/>
              </w:rPr>
              <w:t>‘pos1’</w:t>
            </w:r>
            <w:r w:rsidRPr="007F4250">
              <w:rPr>
                <w:rFonts w:eastAsia="宋体" w:cs="Times New Roman"/>
                <w:i/>
                <w:iCs/>
                <w:color w:val="000000" w:themeColor="text1"/>
                <w:kern w:val="24"/>
                <w:sz w:val="18"/>
                <w:lang w:eastAsia="zh-CN"/>
              </w:rPr>
              <w:t xml:space="preserve"> </w:t>
            </w:r>
            <w:r w:rsidRPr="007F4250">
              <w:rPr>
                <w:rFonts w:eastAsia="宋体" w:cs="Times New Roman"/>
                <w:color w:val="000000" w:themeColor="text1"/>
                <w:kern w:val="24"/>
                <w:sz w:val="18"/>
                <w:lang w:eastAsia="zh-CN"/>
              </w:rPr>
              <w:t>(</w:t>
            </w:r>
            <w:r w:rsidRPr="007F4250">
              <w:rPr>
                <w:rFonts w:eastAsiaTheme="minorEastAsia" w:cs="Times New Roman"/>
                <w:color w:val="000000" w:themeColor="text1"/>
                <w:kern w:val="24"/>
                <w:sz w:val="18"/>
                <w:lang w:eastAsia="zh-CN"/>
              </w:rPr>
              <w:t>1+1)</w:t>
            </w:r>
          </w:p>
        </w:tc>
      </w:tr>
      <w:tr w:rsidR="005F3A43" w:rsidRPr="007F4250" w:rsidTr="00AA3C78">
        <w:trPr>
          <w:trHeight w:val="20"/>
          <w:jc w:val="center"/>
        </w:trPr>
        <w:tc>
          <w:tcPr>
            <w:tcW w:w="33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F3A43" w:rsidRPr="007F4250" w:rsidRDefault="005F3A43" w:rsidP="00CA0E61">
            <w:pPr>
              <w:spacing w:after="0" w:line="256" w:lineRule="auto"/>
              <w:rPr>
                <w:rFonts w:eastAsia="宋体" w:cs="Times New Roman"/>
                <w:sz w:val="18"/>
                <w:lang w:val="en-US" w:eastAsia="zh-CN"/>
              </w:rPr>
            </w:pPr>
            <w:r w:rsidRPr="007F4250">
              <w:rPr>
                <w:rFonts w:eastAsia="宋体" w:cs="Times New Roman"/>
                <w:color w:val="000000" w:themeColor="text1"/>
                <w:kern w:val="24"/>
                <w:sz w:val="18"/>
                <w:lang w:eastAsia="zh-CN"/>
              </w:rPr>
              <w:t>symbols length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F3A43" w:rsidRPr="007F4250" w:rsidRDefault="005F3A43" w:rsidP="00CA0E61">
            <w:pPr>
              <w:spacing w:after="0" w:line="256" w:lineRule="auto"/>
              <w:jc w:val="center"/>
              <w:rPr>
                <w:rFonts w:eastAsia="宋体" w:cs="Times New Roman"/>
                <w:sz w:val="18"/>
                <w:lang w:val="en-US" w:eastAsia="zh-CN"/>
              </w:rPr>
            </w:pPr>
            <w:r w:rsidRPr="007F4250">
              <w:rPr>
                <w:rFonts w:eastAsiaTheme="minorEastAsia" w:cs="Times New Roman"/>
                <w:color w:val="000000" w:themeColor="text1"/>
                <w:kern w:val="24"/>
                <w:sz w:val="18"/>
                <w:lang w:eastAsia="zh-CN"/>
              </w:rPr>
              <w:t>14</w:t>
            </w:r>
          </w:p>
        </w:tc>
      </w:tr>
      <w:tr w:rsidR="005F3A43" w:rsidRPr="007F4250" w:rsidTr="00AA3C78">
        <w:trPr>
          <w:trHeight w:val="20"/>
          <w:jc w:val="center"/>
        </w:trPr>
        <w:tc>
          <w:tcPr>
            <w:tcW w:w="33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F3A43" w:rsidRPr="007F4250" w:rsidRDefault="005F3A43" w:rsidP="00CA0E61">
            <w:pPr>
              <w:spacing w:after="0" w:line="256" w:lineRule="auto"/>
              <w:rPr>
                <w:rFonts w:eastAsia="宋体" w:cs="Times New Roman"/>
                <w:sz w:val="18"/>
                <w:lang w:val="en-US" w:eastAsia="zh-CN"/>
              </w:rPr>
            </w:pPr>
            <w:r w:rsidRPr="007F4250">
              <w:rPr>
                <w:rFonts w:eastAsia="宋体" w:cs="Times New Roman"/>
                <w:color w:val="000000" w:themeColor="text1"/>
                <w:kern w:val="24"/>
                <w:sz w:val="18"/>
                <w:lang w:eastAsia="zh-CN"/>
              </w:rPr>
              <w:t>start symbol index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F3A43" w:rsidRPr="007F4250" w:rsidRDefault="005F3A43" w:rsidP="00CA0E61">
            <w:pPr>
              <w:spacing w:after="0" w:line="256" w:lineRule="auto"/>
              <w:jc w:val="center"/>
              <w:rPr>
                <w:rFonts w:eastAsia="宋体" w:cs="Times New Roman"/>
                <w:sz w:val="18"/>
                <w:lang w:val="en-US" w:eastAsia="zh-CN"/>
              </w:rPr>
            </w:pPr>
            <w:r w:rsidRPr="007F4250">
              <w:rPr>
                <w:rFonts w:eastAsiaTheme="minorEastAsia" w:cs="Times New Roman"/>
                <w:color w:val="000000" w:themeColor="text1"/>
                <w:kern w:val="24"/>
                <w:sz w:val="18"/>
                <w:lang w:eastAsia="zh-CN"/>
              </w:rPr>
              <w:t>0</w:t>
            </w:r>
          </w:p>
        </w:tc>
      </w:tr>
      <w:tr w:rsidR="005F3A43" w:rsidRPr="007F4250" w:rsidTr="00AA3C78">
        <w:trPr>
          <w:trHeight w:val="20"/>
          <w:jc w:val="center"/>
        </w:trPr>
        <w:tc>
          <w:tcPr>
            <w:tcW w:w="33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F3A43" w:rsidRPr="007F4250" w:rsidRDefault="005F3A43" w:rsidP="00CA0E61">
            <w:pPr>
              <w:spacing w:after="0" w:line="256" w:lineRule="auto"/>
              <w:rPr>
                <w:rFonts w:eastAsia="宋体" w:cs="Times New Roman"/>
                <w:sz w:val="18"/>
                <w:lang w:val="en-US" w:eastAsia="zh-CN"/>
              </w:rPr>
            </w:pPr>
            <w:r w:rsidRPr="007F4250">
              <w:rPr>
                <w:rFonts w:eastAsia="宋体" w:cs="Times New Roman"/>
                <w:color w:val="000000" w:themeColor="text1"/>
                <w:kern w:val="24"/>
                <w:sz w:val="18"/>
                <w:lang w:eastAsia="zh-CN"/>
              </w:rPr>
              <w:t>Time domain resource allocation type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F3A43" w:rsidRPr="007F4250" w:rsidRDefault="005F3A43" w:rsidP="00CA0E61">
            <w:pPr>
              <w:spacing w:after="0" w:line="256" w:lineRule="auto"/>
              <w:jc w:val="center"/>
              <w:rPr>
                <w:rFonts w:eastAsia="宋体" w:cs="Times New Roman"/>
                <w:sz w:val="18"/>
                <w:lang w:val="en-US" w:eastAsia="zh-CN"/>
              </w:rPr>
            </w:pPr>
            <w:r w:rsidRPr="007F4250">
              <w:rPr>
                <w:rFonts w:eastAsiaTheme="minorEastAsia" w:cs="Times New Roman"/>
                <w:color w:val="000000" w:themeColor="text1"/>
                <w:kern w:val="24"/>
                <w:sz w:val="18"/>
                <w:lang w:eastAsia="zh-CN"/>
              </w:rPr>
              <w:t>Type A and B</w:t>
            </w:r>
          </w:p>
        </w:tc>
      </w:tr>
      <w:tr w:rsidR="005F3A43" w:rsidRPr="007F4250" w:rsidTr="00AA3C78">
        <w:trPr>
          <w:trHeight w:val="20"/>
          <w:jc w:val="center"/>
        </w:trPr>
        <w:tc>
          <w:tcPr>
            <w:tcW w:w="33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F3A43" w:rsidRPr="007F4250" w:rsidRDefault="005F3A43" w:rsidP="00CA0E61">
            <w:pPr>
              <w:spacing w:after="0" w:line="256" w:lineRule="auto"/>
              <w:rPr>
                <w:rFonts w:eastAsia="宋体" w:cs="Times New Roman"/>
                <w:sz w:val="18"/>
                <w:lang w:val="en-US" w:eastAsia="zh-CN"/>
              </w:rPr>
            </w:pPr>
            <w:r w:rsidRPr="007F4250">
              <w:rPr>
                <w:rFonts w:eastAsia="宋体" w:cs="Times New Roman"/>
                <w:color w:val="000000" w:themeColor="text1"/>
                <w:kern w:val="24"/>
                <w:sz w:val="18"/>
                <w:lang w:eastAsia="zh-CN"/>
              </w:rPr>
              <w:t>Frequency domain resource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F3A43" w:rsidRPr="007F4250" w:rsidRDefault="005F3A43" w:rsidP="00CA0E61">
            <w:pPr>
              <w:spacing w:after="0" w:line="256" w:lineRule="auto"/>
              <w:jc w:val="center"/>
              <w:rPr>
                <w:rFonts w:eastAsia="宋体" w:cs="Times New Roman"/>
                <w:sz w:val="18"/>
                <w:lang w:val="en-US" w:eastAsia="zh-CN"/>
              </w:rPr>
            </w:pPr>
            <w:r w:rsidRPr="007F4250">
              <w:rPr>
                <w:rFonts w:eastAsiaTheme="minorEastAsia" w:cs="Times New Roman"/>
                <w:color w:val="000000" w:themeColor="text1"/>
                <w:kern w:val="24"/>
                <w:sz w:val="18"/>
                <w:lang w:eastAsia="zh-CN"/>
              </w:rPr>
              <w:t>Full applicable test bandwidth</w:t>
            </w:r>
          </w:p>
        </w:tc>
      </w:tr>
      <w:tr w:rsidR="005F3A43" w:rsidRPr="007F4250" w:rsidTr="00AA3C78">
        <w:trPr>
          <w:trHeight w:val="20"/>
          <w:jc w:val="center"/>
        </w:trPr>
        <w:tc>
          <w:tcPr>
            <w:tcW w:w="33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F3A43" w:rsidRPr="007F4250" w:rsidRDefault="005F3A43" w:rsidP="00CA0E61">
            <w:pPr>
              <w:spacing w:after="0" w:line="256" w:lineRule="auto"/>
              <w:rPr>
                <w:rFonts w:eastAsia="宋体" w:cs="Times New Roman"/>
                <w:sz w:val="18"/>
                <w:lang w:val="en-US" w:eastAsia="zh-CN"/>
              </w:rPr>
            </w:pPr>
            <w:r w:rsidRPr="007F4250">
              <w:rPr>
                <w:rFonts w:eastAsia="宋体" w:cs="Times New Roman"/>
                <w:color w:val="000000" w:themeColor="text1"/>
                <w:kern w:val="24"/>
                <w:sz w:val="18"/>
                <w:lang w:eastAsia="zh-CN"/>
              </w:rPr>
              <w:t>MCS index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F3A43" w:rsidRPr="007F4250" w:rsidRDefault="005F3A43" w:rsidP="00CA0E61">
            <w:pPr>
              <w:spacing w:after="0" w:line="256" w:lineRule="auto"/>
              <w:jc w:val="center"/>
              <w:rPr>
                <w:rFonts w:eastAsia="宋体" w:cs="Times New Roman"/>
                <w:sz w:val="18"/>
                <w:lang w:val="en-US" w:eastAsia="zh-CN"/>
              </w:rPr>
            </w:pPr>
            <w:r w:rsidRPr="007F4250">
              <w:rPr>
                <w:rFonts w:eastAsiaTheme="minorEastAsia" w:cs="Times New Roman"/>
                <w:color w:val="000000" w:themeColor="text1"/>
                <w:kern w:val="24"/>
                <w:sz w:val="18"/>
                <w:lang w:eastAsia="zh-CN"/>
              </w:rPr>
              <w:t>20</w:t>
            </w:r>
          </w:p>
        </w:tc>
      </w:tr>
      <w:tr w:rsidR="005F3A43" w:rsidRPr="007F4250" w:rsidTr="00AA3C78">
        <w:trPr>
          <w:trHeight w:val="20"/>
          <w:jc w:val="center"/>
        </w:trPr>
        <w:tc>
          <w:tcPr>
            <w:tcW w:w="33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F3A43" w:rsidRPr="007F4250" w:rsidRDefault="005F3A43" w:rsidP="00CA0E61">
            <w:pPr>
              <w:spacing w:after="0" w:line="256" w:lineRule="auto"/>
              <w:rPr>
                <w:rFonts w:eastAsia="宋体" w:cs="Times New Roman"/>
                <w:sz w:val="18"/>
                <w:lang w:val="en-US" w:eastAsia="zh-CN"/>
              </w:rPr>
            </w:pPr>
            <w:r w:rsidRPr="007F4250">
              <w:rPr>
                <w:rFonts w:eastAsia="宋体" w:cs="Times New Roman"/>
                <w:color w:val="000000" w:themeColor="text1"/>
                <w:kern w:val="24"/>
                <w:sz w:val="18"/>
                <w:lang w:eastAsia="zh-CN"/>
              </w:rPr>
              <w:t>Carrier frequency (GHz)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F3A43" w:rsidRPr="007F4250" w:rsidRDefault="005F3A43" w:rsidP="00CA0E61">
            <w:pPr>
              <w:spacing w:after="0" w:line="256" w:lineRule="auto"/>
              <w:jc w:val="center"/>
              <w:rPr>
                <w:rFonts w:eastAsia="宋体" w:cs="Times New Roman"/>
                <w:sz w:val="18"/>
                <w:lang w:val="en-US" w:eastAsia="zh-CN"/>
              </w:rPr>
            </w:pPr>
            <w:r w:rsidRPr="007F4250">
              <w:rPr>
                <w:rFonts w:eastAsiaTheme="minorEastAsia" w:cs="Times New Roman"/>
                <w:color w:val="000000" w:themeColor="text1"/>
                <w:kern w:val="24"/>
                <w:sz w:val="18"/>
                <w:lang w:eastAsia="zh-CN"/>
              </w:rPr>
              <w:t>4</w:t>
            </w:r>
          </w:p>
        </w:tc>
      </w:tr>
      <w:tr w:rsidR="005F3A43" w:rsidRPr="007F4250" w:rsidTr="00AA3C78">
        <w:trPr>
          <w:trHeight w:val="20"/>
          <w:jc w:val="center"/>
        </w:trPr>
        <w:tc>
          <w:tcPr>
            <w:tcW w:w="33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F3A43" w:rsidRPr="007F4250" w:rsidRDefault="005F3A43" w:rsidP="00CA0E61">
            <w:pPr>
              <w:spacing w:after="0" w:line="256" w:lineRule="auto"/>
              <w:rPr>
                <w:rFonts w:eastAsia="宋体" w:cs="Times New Roman"/>
                <w:sz w:val="18"/>
                <w:lang w:val="en-US" w:eastAsia="zh-CN"/>
              </w:rPr>
            </w:pPr>
            <w:r w:rsidRPr="007F4250">
              <w:rPr>
                <w:rFonts w:eastAsia="宋体" w:cs="Times New Roman"/>
                <w:color w:val="000000" w:themeColor="text1"/>
                <w:kern w:val="24"/>
                <w:sz w:val="18"/>
                <w:lang w:eastAsia="zh-CN"/>
              </w:rPr>
              <w:t>Propagation condition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F3A43" w:rsidRPr="007F4250" w:rsidRDefault="005F3A43" w:rsidP="00CA0E61">
            <w:pPr>
              <w:spacing w:after="0" w:line="256" w:lineRule="auto"/>
              <w:jc w:val="center"/>
              <w:rPr>
                <w:rFonts w:eastAsia="宋体" w:cs="Times New Roman"/>
                <w:sz w:val="18"/>
                <w:lang w:val="en-US" w:eastAsia="zh-CN"/>
              </w:rPr>
            </w:pPr>
            <w:r w:rsidRPr="007F4250">
              <w:rPr>
                <w:rFonts w:eastAsiaTheme="minorEastAsia" w:cs="Times New Roman"/>
                <w:color w:val="000000" w:themeColor="text1"/>
                <w:kern w:val="24"/>
                <w:sz w:val="18"/>
                <w:lang w:eastAsia="zh-CN"/>
              </w:rPr>
              <w:t>TDLA30-10</w:t>
            </w:r>
          </w:p>
        </w:tc>
      </w:tr>
      <w:tr w:rsidR="005F3A43" w:rsidRPr="007F4250" w:rsidTr="00AA3C78">
        <w:trPr>
          <w:trHeight w:val="20"/>
          <w:jc w:val="center"/>
        </w:trPr>
        <w:tc>
          <w:tcPr>
            <w:tcW w:w="33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F3A43" w:rsidRPr="007F4250" w:rsidRDefault="005F3A43" w:rsidP="00CA0E61">
            <w:pPr>
              <w:spacing w:after="0" w:line="256" w:lineRule="auto"/>
              <w:rPr>
                <w:rFonts w:eastAsia="宋体" w:cs="Times New Roman"/>
                <w:sz w:val="18"/>
                <w:lang w:val="en-US" w:eastAsia="zh-CN"/>
              </w:rPr>
            </w:pPr>
            <w:r w:rsidRPr="007F4250">
              <w:rPr>
                <w:rFonts w:eastAsia="宋体" w:cs="Times New Roman"/>
                <w:color w:val="000000" w:themeColor="text1"/>
                <w:kern w:val="24"/>
                <w:sz w:val="18"/>
                <w:lang w:eastAsia="zh-CN"/>
              </w:rPr>
              <w:t>Guard band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F3A43" w:rsidRPr="007F4250" w:rsidRDefault="005F3A43" w:rsidP="00CA0E61">
            <w:pPr>
              <w:spacing w:after="0" w:line="256" w:lineRule="auto"/>
              <w:jc w:val="center"/>
              <w:rPr>
                <w:rFonts w:eastAsia="宋体" w:cs="Times New Roman"/>
                <w:sz w:val="18"/>
                <w:lang w:val="en-US" w:eastAsia="zh-CN"/>
              </w:rPr>
            </w:pPr>
            <w:r w:rsidRPr="007F4250">
              <w:rPr>
                <w:rFonts w:eastAsiaTheme="minorEastAsia" w:cs="Times New Roman"/>
                <w:color w:val="000000" w:themeColor="text1"/>
                <w:kern w:val="24"/>
                <w:sz w:val="18"/>
                <w:lang w:eastAsia="zh-CN"/>
              </w:rPr>
              <w:t>Not configured</w:t>
            </w:r>
          </w:p>
        </w:tc>
      </w:tr>
      <w:tr w:rsidR="005F3A43" w:rsidRPr="007F4250" w:rsidTr="00AA3C78">
        <w:trPr>
          <w:trHeight w:val="20"/>
          <w:jc w:val="center"/>
        </w:trPr>
        <w:tc>
          <w:tcPr>
            <w:tcW w:w="33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F3A43" w:rsidRPr="007F4250" w:rsidRDefault="005F3A43" w:rsidP="00CA0E61">
            <w:pPr>
              <w:spacing w:after="0" w:line="256" w:lineRule="auto"/>
              <w:rPr>
                <w:rFonts w:eastAsia="宋体" w:cs="Times New Roman"/>
                <w:sz w:val="18"/>
                <w:lang w:val="en-US" w:eastAsia="zh-CN"/>
              </w:rPr>
            </w:pPr>
            <w:r w:rsidRPr="007F4250">
              <w:rPr>
                <w:rFonts w:eastAsia="宋体" w:cs="Times New Roman"/>
                <w:color w:val="000000" w:themeColor="text1"/>
                <w:kern w:val="24"/>
                <w:sz w:val="18"/>
                <w:lang w:eastAsia="zh-CN"/>
              </w:rPr>
              <w:t>PT-RS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F3A43" w:rsidRPr="007F4250" w:rsidRDefault="005F3A43" w:rsidP="00CA0E61">
            <w:pPr>
              <w:spacing w:after="0" w:line="256" w:lineRule="auto"/>
              <w:jc w:val="center"/>
              <w:rPr>
                <w:rFonts w:eastAsia="宋体" w:cs="Times New Roman"/>
                <w:sz w:val="18"/>
                <w:lang w:val="en-US" w:eastAsia="zh-CN"/>
              </w:rPr>
            </w:pPr>
            <w:r w:rsidRPr="007F4250">
              <w:rPr>
                <w:rFonts w:eastAsiaTheme="minorEastAsia" w:cs="Times New Roman"/>
                <w:color w:val="000000" w:themeColor="text1"/>
                <w:kern w:val="24"/>
                <w:sz w:val="18"/>
                <w:lang w:eastAsia="zh-CN"/>
              </w:rPr>
              <w:t>Not configured</w:t>
            </w:r>
          </w:p>
        </w:tc>
      </w:tr>
      <w:tr w:rsidR="005F3A43" w:rsidRPr="007F4250" w:rsidTr="00AA3C78">
        <w:trPr>
          <w:trHeight w:val="20"/>
          <w:jc w:val="center"/>
        </w:trPr>
        <w:tc>
          <w:tcPr>
            <w:tcW w:w="33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F3A43" w:rsidRPr="007F4250" w:rsidRDefault="005F3A43" w:rsidP="00CA0E61">
            <w:pPr>
              <w:spacing w:after="0" w:line="256" w:lineRule="auto"/>
              <w:rPr>
                <w:rFonts w:eastAsia="宋体" w:cs="Times New Roman"/>
                <w:sz w:val="18"/>
                <w:lang w:val="en-US" w:eastAsia="zh-CN"/>
              </w:rPr>
            </w:pPr>
            <w:r w:rsidRPr="007F4250">
              <w:rPr>
                <w:rFonts w:eastAsia="宋体" w:cs="Times New Roman"/>
                <w:color w:val="000000" w:themeColor="text1"/>
                <w:kern w:val="24"/>
                <w:sz w:val="18"/>
                <w:lang w:eastAsia="zh-CN"/>
              </w:rPr>
              <w:t>Timing offset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F3A43" w:rsidRPr="007F4250" w:rsidRDefault="005F3A43" w:rsidP="00CA0E61">
            <w:pPr>
              <w:spacing w:after="0" w:line="256" w:lineRule="auto"/>
              <w:jc w:val="center"/>
              <w:rPr>
                <w:rFonts w:eastAsia="宋体" w:cs="Times New Roman"/>
                <w:sz w:val="18"/>
                <w:lang w:val="en-US" w:eastAsia="zh-CN"/>
              </w:rPr>
            </w:pPr>
            <w:r w:rsidRPr="007F4250">
              <w:rPr>
                <w:rFonts w:eastAsiaTheme="minorEastAsia" w:cs="Times New Roman"/>
                <w:color w:val="000000" w:themeColor="text1"/>
                <w:kern w:val="24"/>
                <w:sz w:val="18"/>
                <w:lang w:eastAsia="zh-CN"/>
              </w:rPr>
              <w:t>0</w:t>
            </w:r>
          </w:p>
        </w:tc>
      </w:tr>
      <w:tr w:rsidR="005F3A43" w:rsidRPr="007F4250" w:rsidTr="00AA3C78">
        <w:trPr>
          <w:trHeight w:val="20"/>
          <w:jc w:val="center"/>
        </w:trPr>
        <w:tc>
          <w:tcPr>
            <w:tcW w:w="33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F3A43" w:rsidRPr="007F4250" w:rsidRDefault="005F3A43" w:rsidP="00CA0E61">
            <w:pPr>
              <w:spacing w:after="0" w:line="256" w:lineRule="auto"/>
              <w:rPr>
                <w:rFonts w:eastAsia="宋体" w:cs="Times New Roman"/>
                <w:sz w:val="18"/>
                <w:lang w:val="en-US" w:eastAsia="zh-CN"/>
              </w:rPr>
            </w:pPr>
            <w:r w:rsidRPr="007F4250">
              <w:rPr>
                <w:rFonts w:eastAsia="宋体" w:cs="Times New Roman"/>
                <w:color w:val="000000" w:themeColor="text1"/>
                <w:kern w:val="24"/>
                <w:sz w:val="18"/>
                <w:lang w:eastAsia="zh-CN"/>
              </w:rPr>
              <w:t>Frequency offset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F3A43" w:rsidRPr="007F4250" w:rsidRDefault="005F3A43" w:rsidP="00CA0E61">
            <w:pPr>
              <w:spacing w:after="0" w:line="256" w:lineRule="auto"/>
              <w:jc w:val="center"/>
              <w:rPr>
                <w:rFonts w:eastAsia="宋体" w:cs="Times New Roman"/>
                <w:sz w:val="18"/>
                <w:lang w:val="en-US" w:eastAsia="zh-CN"/>
              </w:rPr>
            </w:pPr>
            <w:r w:rsidRPr="007F4250">
              <w:rPr>
                <w:rFonts w:eastAsiaTheme="minorEastAsia" w:cs="Times New Roman"/>
                <w:color w:val="000000" w:themeColor="text1"/>
                <w:kern w:val="24"/>
                <w:sz w:val="18"/>
                <w:lang w:eastAsia="zh-CN"/>
              </w:rPr>
              <w:t>0</w:t>
            </w:r>
          </w:p>
        </w:tc>
      </w:tr>
      <w:tr w:rsidR="005F3A43" w:rsidRPr="007F4250" w:rsidTr="00AA3C78">
        <w:trPr>
          <w:trHeight w:val="20"/>
          <w:jc w:val="center"/>
        </w:trPr>
        <w:tc>
          <w:tcPr>
            <w:tcW w:w="33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F3A43" w:rsidRPr="007F4250" w:rsidRDefault="005F3A43" w:rsidP="00CA0E61">
            <w:pPr>
              <w:spacing w:after="0" w:line="256" w:lineRule="auto"/>
              <w:rPr>
                <w:rFonts w:eastAsia="宋体" w:cs="Times New Roman"/>
                <w:sz w:val="18"/>
                <w:lang w:val="en-US" w:eastAsia="zh-CN"/>
              </w:rPr>
            </w:pPr>
            <w:r w:rsidRPr="007F4250">
              <w:rPr>
                <w:rFonts w:eastAsia="宋体" w:cs="Times New Roman"/>
                <w:color w:val="000000" w:themeColor="text1"/>
                <w:kern w:val="24"/>
                <w:sz w:val="18"/>
                <w:lang w:eastAsia="zh-CN"/>
              </w:rPr>
              <w:t>Code block group, Frequency hopping, Limited buffer rate matching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F3A43" w:rsidRPr="007F4250" w:rsidRDefault="005F3A43" w:rsidP="00CA0E61">
            <w:pPr>
              <w:spacing w:after="0" w:line="256" w:lineRule="auto"/>
              <w:jc w:val="center"/>
              <w:rPr>
                <w:rFonts w:eastAsia="宋体" w:cs="Times New Roman"/>
                <w:sz w:val="18"/>
                <w:lang w:val="en-US" w:eastAsia="zh-CN"/>
              </w:rPr>
            </w:pPr>
            <w:r w:rsidRPr="007F4250">
              <w:rPr>
                <w:rFonts w:eastAsiaTheme="minorEastAsia" w:cs="Times New Roman"/>
                <w:color w:val="000000" w:themeColor="text1"/>
                <w:kern w:val="24"/>
                <w:sz w:val="18"/>
                <w:lang w:eastAsia="zh-CN"/>
              </w:rPr>
              <w:t xml:space="preserve"> Disabled</w:t>
            </w:r>
          </w:p>
        </w:tc>
      </w:tr>
      <w:tr w:rsidR="005F3A43" w:rsidRPr="007F4250" w:rsidTr="00AA3C78">
        <w:trPr>
          <w:trHeight w:val="20"/>
          <w:jc w:val="center"/>
        </w:trPr>
        <w:tc>
          <w:tcPr>
            <w:tcW w:w="33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F3A43" w:rsidRPr="007F4250" w:rsidRDefault="005F3A43" w:rsidP="00CA0E61">
            <w:pPr>
              <w:spacing w:after="0" w:line="256" w:lineRule="auto"/>
              <w:rPr>
                <w:rFonts w:eastAsia="宋体" w:cs="Times New Roman"/>
                <w:sz w:val="18"/>
                <w:lang w:val="en-US" w:eastAsia="zh-CN"/>
              </w:rPr>
            </w:pPr>
            <w:r w:rsidRPr="007F4250">
              <w:rPr>
                <w:rFonts w:eastAsia="宋体" w:cs="Times New Roman"/>
                <w:color w:val="000000" w:themeColor="text1"/>
                <w:kern w:val="24"/>
                <w:sz w:val="18"/>
                <w:lang w:eastAsia="zh-CN"/>
              </w:rPr>
              <w:t xml:space="preserve">Number of HARQ transmissions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F3A43" w:rsidRPr="007F4250" w:rsidRDefault="005F3A43" w:rsidP="00CA0E61">
            <w:pPr>
              <w:spacing w:after="0" w:line="256" w:lineRule="auto"/>
              <w:jc w:val="center"/>
              <w:rPr>
                <w:rFonts w:eastAsia="宋体" w:cs="Times New Roman"/>
                <w:sz w:val="18"/>
                <w:lang w:val="en-US" w:eastAsia="zh-CN"/>
              </w:rPr>
            </w:pPr>
            <w:r w:rsidRPr="007F4250">
              <w:rPr>
                <w:rFonts w:eastAsiaTheme="minorEastAsia" w:cs="Times New Roman"/>
                <w:color w:val="000000" w:themeColor="text1"/>
                <w:kern w:val="24"/>
                <w:sz w:val="18"/>
                <w:lang w:eastAsia="zh-CN"/>
              </w:rPr>
              <w:t>1</w:t>
            </w:r>
          </w:p>
        </w:tc>
      </w:tr>
      <w:tr w:rsidR="005F3A43" w:rsidRPr="007F4250" w:rsidTr="00AA3C78">
        <w:trPr>
          <w:trHeight w:val="20"/>
          <w:jc w:val="center"/>
        </w:trPr>
        <w:tc>
          <w:tcPr>
            <w:tcW w:w="33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F3A43" w:rsidRPr="007F4250" w:rsidRDefault="005F3A43" w:rsidP="00CA0E61">
            <w:pPr>
              <w:spacing w:after="0" w:line="256" w:lineRule="auto"/>
              <w:rPr>
                <w:rFonts w:eastAsia="宋体" w:cs="Times New Roman"/>
                <w:sz w:val="18"/>
                <w:lang w:val="en-US" w:eastAsia="zh-CN"/>
              </w:rPr>
            </w:pPr>
            <w:r w:rsidRPr="007F4250">
              <w:rPr>
                <w:rFonts w:eastAsia="宋体" w:cs="Times New Roman"/>
                <w:color w:val="000000" w:themeColor="text1"/>
                <w:kern w:val="24"/>
                <w:sz w:val="18"/>
                <w:lang w:eastAsia="zh-CN"/>
              </w:rPr>
              <w:t>RV sequence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F3A43" w:rsidRPr="007F4250" w:rsidRDefault="005F3A43" w:rsidP="00CA0E61">
            <w:pPr>
              <w:spacing w:after="0" w:line="256" w:lineRule="auto"/>
              <w:jc w:val="center"/>
              <w:rPr>
                <w:rFonts w:eastAsia="宋体" w:cs="Times New Roman"/>
                <w:sz w:val="18"/>
                <w:lang w:val="en-US" w:eastAsia="zh-CN"/>
              </w:rPr>
            </w:pPr>
            <w:r w:rsidRPr="007F4250">
              <w:rPr>
                <w:rFonts w:eastAsiaTheme="minorEastAsia" w:cs="Times New Roman"/>
                <w:color w:val="000000" w:themeColor="text1"/>
                <w:kern w:val="24"/>
                <w:sz w:val="18"/>
                <w:lang w:eastAsia="zh-CN"/>
              </w:rPr>
              <w:t>0</w:t>
            </w:r>
          </w:p>
        </w:tc>
      </w:tr>
      <w:tr w:rsidR="005F3A43" w:rsidRPr="007F4250" w:rsidTr="00AA3C78">
        <w:trPr>
          <w:trHeight w:val="20"/>
          <w:jc w:val="center"/>
        </w:trPr>
        <w:tc>
          <w:tcPr>
            <w:tcW w:w="1134"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tcPr>
          <w:p w:rsidR="005F3A43" w:rsidRPr="007F4250" w:rsidRDefault="005F3A43" w:rsidP="00CA0E61">
            <w:pPr>
              <w:spacing w:after="0" w:line="256" w:lineRule="auto"/>
              <w:rPr>
                <w:rFonts w:eastAsia="宋体" w:cs="Times New Roman"/>
                <w:sz w:val="18"/>
                <w:lang w:val="en-US" w:eastAsia="zh-CN"/>
              </w:rPr>
            </w:pPr>
            <w:r w:rsidRPr="007F4250">
              <w:rPr>
                <w:rFonts w:eastAsia="宋体" w:cs="Times New Roman"/>
                <w:sz w:val="18"/>
                <w:lang w:val="en-US" w:eastAsia="zh-CN"/>
              </w:rPr>
              <w:t>CG-UCI</w:t>
            </w:r>
          </w:p>
        </w:tc>
        <w:tc>
          <w:tcPr>
            <w:tcW w:w="2243" w:type="dxa"/>
            <w:tcBorders>
              <w:top w:val="single" w:sz="8" w:space="0" w:color="000000"/>
              <w:left w:val="single" w:sz="8" w:space="0" w:color="000000"/>
              <w:bottom w:val="single" w:sz="4" w:space="0" w:color="auto"/>
              <w:right w:val="single" w:sz="8" w:space="0" w:color="000000"/>
            </w:tcBorders>
            <w:shd w:val="clear" w:color="auto" w:fill="auto"/>
          </w:tcPr>
          <w:p w:rsidR="005F3A43" w:rsidRPr="007F4250" w:rsidRDefault="005F3A43" w:rsidP="00CA0E61">
            <w:pPr>
              <w:spacing w:after="0" w:line="256" w:lineRule="auto"/>
              <w:jc w:val="center"/>
              <w:rPr>
                <w:rFonts w:eastAsia="宋体" w:cs="Times New Roman"/>
                <w:color w:val="000000" w:themeColor="text1"/>
                <w:kern w:val="24"/>
                <w:sz w:val="18"/>
                <w:lang w:eastAsia="zh-CN"/>
              </w:rPr>
            </w:pPr>
            <w:r w:rsidRPr="007F4250">
              <w:rPr>
                <w:rFonts w:eastAsia="宋体" w:cs="Times New Roman"/>
                <w:color w:val="000000" w:themeColor="text1"/>
                <w:kern w:val="24"/>
                <w:sz w:val="18"/>
                <w:lang w:eastAsia="zh-CN"/>
              </w:rPr>
              <w:t>scaling</w:t>
            </w:r>
          </w:p>
        </w:tc>
        <w:tc>
          <w:tcPr>
            <w:tcW w:w="0" w:type="auto"/>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tcPr>
          <w:p w:rsidR="005F3A43" w:rsidRPr="007F4250" w:rsidRDefault="005F3A43" w:rsidP="00CA0E61">
            <w:pPr>
              <w:spacing w:after="0" w:line="256" w:lineRule="auto"/>
              <w:jc w:val="center"/>
              <w:rPr>
                <w:rFonts w:eastAsia="宋体" w:cs="Times New Roman"/>
                <w:sz w:val="18"/>
                <w:lang w:val="en-US" w:eastAsia="zh-CN"/>
              </w:rPr>
            </w:pPr>
            <w:r>
              <w:rPr>
                <w:rFonts w:eastAsia="宋体" w:cs="Times New Roman" w:hint="eastAsia"/>
                <w:sz w:val="18"/>
                <w:lang w:val="en-US" w:eastAsia="zh-CN"/>
              </w:rPr>
              <w:t>1</w:t>
            </w:r>
          </w:p>
        </w:tc>
      </w:tr>
      <w:tr w:rsidR="005F3A43" w:rsidRPr="007F4250" w:rsidTr="00AA3C78">
        <w:trPr>
          <w:trHeight w:val="20"/>
          <w:jc w:val="center"/>
        </w:trPr>
        <w:tc>
          <w:tcPr>
            <w:tcW w:w="1134" w:type="dxa"/>
            <w:vMerge/>
            <w:tcBorders>
              <w:left w:val="single" w:sz="8" w:space="0" w:color="000000"/>
              <w:right w:val="single" w:sz="8" w:space="0" w:color="000000"/>
            </w:tcBorders>
            <w:shd w:val="clear" w:color="auto" w:fill="auto"/>
            <w:tcMar>
              <w:top w:w="15" w:type="dxa"/>
              <w:left w:w="108" w:type="dxa"/>
              <w:bottom w:w="0" w:type="dxa"/>
              <w:right w:w="108" w:type="dxa"/>
            </w:tcMar>
          </w:tcPr>
          <w:p w:rsidR="005F3A43" w:rsidRPr="007F4250" w:rsidRDefault="005F3A43" w:rsidP="00CA0E61">
            <w:pPr>
              <w:spacing w:after="0" w:line="256" w:lineRule="auto"/>
              <w:rPr>
                <w:rFonts w:eastAsia="宋体" w:cs="Times New Roman"/>
                <w:sz w:val="18"/>
                <w:lang w:val="en-US" w:eastAsia="zh-CN"/>
              </w:rPr>
            </w:pPr>
          </w:p>
        </w:tc>
        <w:tc>
          <w:tcPr>
            <w:tcW w:w="2243" w:type="dxa"/>
            <w:tcBorders>
              <w:top w:val="single" w:sz="4" w:space="0" w:color="auto"/>
              <w:left w:val="single" w:sz="8" w:space="0" w:color="000000"/>
              <w:bottom w:val="single" w:sz="4" w:space="0" w:color="auto"/>
              <w:right w:val="single" w:sz="8" w:space="0" w:color="000000"/>
            </w:tcBorders>
            <w:shd w:val="clear" w:color="auto" w:fill="auto"/>
          </w:tcPr>
          <w:p w:rsidR="005F3A43" w:rsidRPr="007F4250" w:rsidRDefault="005F3A43" w:rsidP="00CA0E61">
            <w:pPr>
              <w:spacing w:after="0" w:line="256" w:lineRule="auto"/>
              <w:jc w:val="center"/>
              <w:rPr>
                <w:rFonts w:eastAsia="宋体" w:cs="Times New Roman"/>
                <w:color w:val="000000" w:themeColor="text1"/>
                <w:kern w:val="24"/>
                <w:sz w:val="18"/>
                <w:lang w:eastAsia="zh-CN"/>
              </w:rPr>
            </w:pPr>
            <w:r w:rsidRPr="007F4250">
              <w:rPr>
                <w:rFonts w:eastAsia="宋体" w:cs="Times New Roman"/>
                <w:color w:val="000000" w:themeColor="text1"/>
                <w:kern w:val="24"/>
                <w:sz w:val="18"/>
                <w:lang w:eastAsia="zh-CN"/>
              </w:rPr>
              <w:t>Payloads</w:t>
            </w:r>
            <w:r>
              <w:rPr>
                <w:rFonts w:eastAsia="宋体" w:cs="Times New Roman"/>
                <w:color w:val="000000" w:themeColor="text1"/>
                <w:kern w:val="24"/>
                <w:sz w:val="18"/>
                <w:lang w:eastAsia="zh-CN"/>
              </w:rPr>
              <w:t xml:space="preserve"> (bits)</w:t>
            </w:r>
          </w:p>
        </w:tc>
        <w:tc>
          <w:tcPr>
            <w:tcW w:w="0" w:type="auto"/>
            <w:tcBorders>
              <w:top w:val="single" w:sz="4" w:space="0" w:color="auto"/>
              <w:left w:val="single" w:sz="8" w:space="0" w:color="000000"/>
              <w:bottom w:val="single" w:sz="4" w:space="0" w:color="auto"/>
              <w:right w:val="single" w:sz="8" w:space="0" w:color="000000"/>
            </w:tcBorders>
            <w:shd w:val="clear" w:color="auto" w:fill="auto"/>
            <w:tcMar>
              <w:top w:w="15" w:type="dxa"/>
              <w:left w:w="108" w:type="dxa"/>
              <w:bottom w:w="0" w:type="dxa"/>
              <w:right w:w="108" w:type="dxa"/>
            </w:tcMar>
          </w:tcPr>
          <w:p w:rsidR="005F3A43" w:rsidRPr="007F4250" w:rsidRDefault="005F3A43" w:rsidP="00CA0E61">
            <w:pPr>
              <w:spacing w:after="0" w:line="256" w:lineRule="auto"/>
              <w:jc w:val="center"/>
              <w:rPr>
                <w:rFonts w:eastAsia="宋体" w:cs="Times New Roman"/>
                <w:sz w:val="18"/>
                <w:lang w:val="en-US" w:eastAsia="zh-CN"/>
              </w:rPr>
            </w:pPr>
            <w:r>
              <w:rPr>
                <w:rFonts w:eastAsia="宋体" w:cs="Times New Roman"/>
                <w:sz w:val="18"/>
                <w:lang w:val="en-US" w:eastAsia="zh-CN"/>
              </w:rPr>
              <w:t>18</w:t>
            </w:r>
          </w:p>
        </w:tc>
      </w:tr>
      <w:tr w:rsidR="005F3A43" w:rsidRPr="007F4250" w:rsidTr="00AA3C78">
        <w:trPr>
          <w:trHeight w:val="20"/>
          <w:jc w:val="center"/>
        </w:trPr>
        <w:tc>
          <w:tcPr>
            <w:tcW w:w="1134"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5F3A43" w:rsidRPr="007F4250" w:rsidRDefault="005F3A43" w:rsidP="00CA0E61">
            <w:pPr>
              <w:spacing w:after="0" w:line="256" w:lineRule="auto"/>
              <w:rPr>
                <w:rFonts w:eastAsia="宋体" w:cs="Times New Roman"/>
                <w:sz w:val="18"/>
                <w:lang w:val="en-US" w:eastAsia="zh-CN"/>
              </w:rPr>
            </w:pPr>
          </w:p>
        </w:tc>
        <w:tc>
          <w:tcPr>
            <w:tcW w:w="2243" w:type="dxa"/>
            <w:tcBorders>
              <w:top w:val="single" w:sz="4" w:space="0" w:color="auto"/>
              <w:left w:val="single" w:sz="8" w:space="0" w:color="000000"/>
              <w:bottom w:val="single" w:sz="8" w:space="0" w:color="000000"/>
              <w:right w:val="single" w:sz="8" w:space="0" w:color="000000"/>
            </w:tcBorders>
            <w:shd w:val="clear" w:color="auto" w:fill="auto"/>
          </w:tcPr>
          <w:p w:rsidR="005F3A43" w:rsidRPr="007F4250" w:rsidRDefault="005F3A43" w:rsidP="00CA0E61">
            <w:pPr>
              <w:spacing w:after="0" w:line="256" w:lineRule="auto"/>
              <w:jc w:val="center"/>
              <w:rPr>
                <w:rFonts w:eastAsia="宋体" w:cs="Times New Roman"/>
                <w:sz w:val="18"/>
                <w:lang w:val="en-US" w:eastAsia="zh-CN"/>
              </w:rPr>
            </w:pPr>
            <w:r>
              <w:rPr>
                <w:rFonts w:eastAsia="宋体" w:cs="Times New Roman"/>
                <w:color w:val="000000" w:themeColor="text1"/>
                <w:kern w:val="24"/>
                <w:sz w:val="18"/>
                <w:lang w:eastAsia="zh-CN"/>
              </w:rPr>
              <w:t>b</w:t>
            </w:r>
            <w:r w:rsidRPr="007F4250">
              <w:rPr>
                <w:rFonts w:eastAsia="宋体" w:cs="Times New Roman"/>
                <w:color w:val="000000" w:themeColor="text1"/>
                <w:kern w:val="24"/>
                <w:sz w:val="18"/>
                <w:lang w:eastAsia="zh-CN"/>
              </w:rPr>
              <w:t>ettaOffsetCG-UCI-</w:t>
            </w:r>
            <w:r>
              <w:rPr>
                <w:rFonts w:eastAsia="宋体" w:cs="Times New Roman"/>
                <w:color w:val="000000" w:themeColor="text1"/>
                <w:kern w:val="24"/>
                <w:sz w:val="18"/>
                <w:lang w:eastAsia="zh-CN"/>
              </w:rPr>
              <w:t>i</w:t>
            </w:r>
            <w:r w:rsidRPr="007F4250">
              <w:rPr>
                <w:rFonts w:eastAsia="宋体" w:cs="Times New Roman"/>
                <w:color w:val="000000" w:themeColor="text1"/>
                <w:kern w:val="24"/>
                <w:sz w:val="18"/>
                <w:lang w:eastAsia="zh-CN"/>
              </w:rPr>
              <w:t>ndex</w:t>
            </w:r>
          </w:p>
        </w:tc>
        <w:tc>
          <w:tcPr>
            <w:tcW w:w="0" w:type="auto"/>
            <w:tcBorders>
              <w:top w:val="single" w:sz="4" w:space="0" w:color="auto"/>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5F3A43" w:rsidRPr="007F4250" w:rsidRDefault="005F3A43" w:rsidP="00CA0E61">
            <w:pPr>
              <w:spacing w:after="0" w:line="256" w:lineRule="auto"/>
              <w:jc w:val="center"/>
              <w:rPr>
                <w:rFonts w:eastAsia="宋体" w:cs="Times New Roman"/>
                <w:sz w:val="18"/>
                <w:lang w:val="en-US" w:eastAsia="zh-CN"/>
              </w:rPr>
            </w:pPr>
            <w:r>
              <w:rPr>
                <w:rFonts w:eastAsia="宋体" w:cs="Times New Roman"/>
                <w:sz w:val="18"/>
                <w:lang w:val="en-US" w:eastAsia="zh-CN"/>
              </w:rPr>
              <w:t>8</w:t>
            </w:r>
          </w:p>
        </w:tc>
      </w:tr>
      <w:tr w:rsidR="005F3A43" w:rsidRPr="007F4250" w:rsidTr="00AA3C78">
        <w:trPr>
          <w:trHeight w:val="20"/>
          <w:jc w:val="center"/>
        </w:trPr>
        <w:tc>
          <w:tcPr>
            <w:tcW w:w="33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5F3A43" w:rsidRPr="007F4250" w:rsidRDefault="005F3A43" w:rsidP="00CA0E61">
            <w:pPr>
              <w:spacing w:after="0" w:line="256" w:lineRule="auto"/>
              <w:rPr>
                <w:rFonts w:eastAsia="宋体" w:cs="Times New Roman"/>
                <w:sz w:val="18"/>
                <w:lang w:val="en-US" w:eastAsia="zh-CN"/>
              </w:rPr>
            </w:pPr>
            <w:r w:rsidRPr="007F4250">
              <w:rPr>
                <w:rFonts w:eastAsia="宋体" w:cs="Times New Roman"/>
                <w:color w:val="000000" w:themeColor="text1"/>
                <w:kern w:val="24"/>
                <w:sz w:val="18"/>
                <w:lang w:eastAsia="zh-CN"/>
              </w:rPr>
              <w:t>Testing metric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5F3A43" w:rsidRPr="007F4250" w:rsidRDefault="005F3A43" w:rsidP="00CA0E61">
            <w:pPr>
              <w:spacing w:after="0" w:line="256" w:lineRule="auto"/>
              <w:jc w:val="center"/>
              <w:rPr>
                <w:rFonts w:eastAsia="宋体" w:cs="Times New Roman"/>
                <w:sz w:val="18"/>
                <w:lang w:val="en-US" w:eastAsia="zh-CN"/>
              </w:rPr>
            </w:pPr>
            <w:r w:rsidRPr="007F4250">
              <w:rPr>
                <w:rFonts w:eastAsia="宋体" w:cs="Times New Roman"/>
                <w:color w:val="000000" w:themeColor="text1"/>
                <w:kern w:val="24"/>
                <w:sz w:val="18"/>
                <w:lang w:eastAsia="zh-CN"/>
              </w:rPr>
              <w:t>SNR(dB)@1% BLER of CG-UCI</w:t>
            </w:r>
          </w:p>
        </w:tc>
      </w:tr>
      <w:bookmarkEnd w:id="33"/>
    </w:tbl>
    <w:p w:rsidR="005F3A43" w:rsidRPr="005F3A43" w:rsidRDefault="005F3A43" w:rsidP="00976BEB">
      <w:pPr>
        <w:rPr>
          <w:rFonts w:eastAsiaTheme="minorEastAsia" w:cs="Times New Roman"/>
          <w:lang w:val="en-US" w:eastAsia="zh-CN"/>
        </w:rPr>
      </w:pPr>
    </w:p>
    <w:p w:rsidR="00CC4FE0" w:rsidRDefault="00CC4FE0" w:rsidP="00CC4FE0">
      <w:pPr>
        <w:pStyle w:val="1"/>
        <w:rPr>
          <w:rFonts w:ascii="Arial" w:eastAsia="Calibri" w:hAnsi="Arial" w:cs="Arial"/>
          <w:lang w:eastAsia="zh-CN"/>
        </w:rPr>
      </w:pPr>
      <w:r w:rsidRPr="00CC4FE0">
        <w:rPr>
          <w:rFonts w:ascii="Arial" w:eastAsia="Calibri" w:hAnsi="Arial" w:cs="Arial"/>
          <w:lang w:eastAsia="zh-CN"/>
        </w:rPr>
        <w:t>Reference</w:t>
      </w:r>
    </w:p>
    <w:p w:rsidR="00CF029A" w:rsidRPr="00CF029A" w:rsidRDefault="00CC4FE0" w:rsidP="00CF029A">
      <w:pPr>
        <w:rPr>
          <w:rFonts w:eastAsiaTheme="minorEastAsia"/>
          <w:lang w:val="en-US" w:eastAsia="zh-CN"/>
        </w:rPr>
      </w:pPr>
      <w:r w:rsidRPr="00976BEB">
        <w:rPr>
          <w:rFonts w:eastAsiaTheme="minorEastAsia"/>
        </w:rPr>
        <w:t xml:space="preserve">[1]   </w:t>
      </w:r>
      <w:r w:rsidRPr="00976BEB">
        <w:rPr>
          <w:rFonts w:eastAsiaTheme="minorEastAsia" w:hint="eastAsia"/>
        </w:rPr>
        <w:t>R</w:t>
      </w:r>
      <w:r w:rsidRPr="00976BEB">
        <w:rPr>
          <w:rFonts w:eastAsiaTheme="minorEastAsia"/>
        </w:rPr>
        <w:t>4-</w:t>
      </w:r>
      <w:r w:rsidR="00CF029A">
        <w:rPr>
          <w:rFonts w:eastAsiaTheme="minorEastAsia"/>
        </w:rPr>
        <w:t>2103</w:t>
      </w:r>
      <w:r w:rsidR="004C47AE">
        <w:rPr>
          <w:rFonts w:eastAsiaTheme="minorEastAsia"/>
        </w:rPr>
        <w:t>988</w:t>
      </w:r>
      <w:r w:rsidR="00CF029A">
        <w:rPr>
          <w:rFonts w:asciiTheme="minorHAnsi" w:eastAsiaTheme="minorEastAsia" w:cstheme="minorBidi"/>
          <w:color w:val="000000" w:themeColor="text1"/>
          <w:kern w:val="24"/>
          <w:sz w:val="80"/>
          <w:szCs w:val="80"/>
          <w:lang w:val="en-US" w:eastAsia="zh-CN"/>
        </w:rPr>
        <w:t xml:space="preserve"> </w:t>
      </w:r>
      <w:r w:rsidR="00CF029A" w:rsidRPr="00CF029A">
        <w:rPr>
          <w:rFonts w:eastAsiaTheme="minorEastAsia"/>
          <w:lang w:val="en-US"/>
        </w:rPr>
        <w:t>Way forward on NR-U BS demodulation requirements for general part and PUSCH</w:t>
      </w:r>
      <w:r w:rsidR="00CC6D77">
        <w:rPr>
          <w:rFonts w:eastAsiaTheme="minorEastAsia" w:hint="eastAsia"/>
          <w:lang w:val="en-US" w:eastAsia="zh-CN"/>
        </w:rPr>
        <w:t>,</w:t>
      </w:r>
      <w:r w:rsidR="00CC6D77">
        <w:rPr>
          <w:rFonts w:eastAsiaTheme="minorEastAsia"/>
          <w:lang w:val="en-US" w:eastAsia="zh-CN"/>
        </w:rPr>
        <w:t xml:space="preserve"> Huawei, HiSilicon</w:t>
      </w:r>
    </w:p>
    <w:p w:rsidR="00CC4FE0" w:rsidRDefault="00CC4FE0" w:rsidP="00CC4FE0">
      <w:pPr>
        <w:rPr>
          <w:rFonts w:eastAsiaTheme="minorEastAsia"/>
          <w:lang w:eastAsia="zh-CN"/>
        </w:rPr>
      </w:pPr>
    </w:p>
    <w:p w:rsidR="00CC4FE0" w:rsidRPr="00CC4FE0" w:rsidRDefault="00CC4FE0" w:rsidP="00CC4FE0">
      <w:pPr>
        <w:rPr>
          <w:rFonts w:eastAsiaTheme="minorEastAsia"/>
          <w:lang w:eastAsia="zh-CN"/>
        </w:rPr>
      </w:pPr>
    </w:p>
    <w:sectPr w:rsidR="00CC4FE0" w:rsidRPr="00CC4FE0"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4FCB" w:rsidRDefault="009F4FCB">
      <w:r>
        <w:separator/>
      </w:r>
    </w:p>
  </w:endnote>
  <w:endnote w:type="continuationSeparator" w:id="0">
    <w:p w:rsidR="009F4FCB" w:rsidRDefault="009F4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4FCB" w:rsidRDefault="009F4FCB">
      <w:r>
        <w:separator/>
      </w:r>
    </w:p>
  </w:footnote>
  <w:footnote w:type="continuationSeparator" w:id="0">
    <w:p w:rsidR="009F4FCB" w:rsidRDefault="009F4F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362208"/>
    <w:multiLevelType w:val="hybridMultilevel"/>
    <w:tmpl w:val="6E843A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5C20BCDC"/>
    <w:lvl w:ilvl="0">
      <w:start w:val="1"/>
      <w:numFmt w:val="decimal"/>
      <w:pStyle w:val="1"/>
      <w:suff w:val="nothing"/>
      <w:lvlText w:val="%1  "/>
      <w:lvlJc w:val="left"/>
      <w:pPr>
        <w:ind w:left="0"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38D33146"/>
    <w:multiLevelType w:val="hybridMultilevel"/>
    <w:tmpl w:val="EA50B4C4"/>
    <w:lvl w:ilvl="0" w:tplc="5538BDB8">
      <w:start w:val="1"/>
      <w:numFmt w:val="bullet"/>
      <w:lvlText w:val="•"/>
      <w:lvlJc w:val="left"/>
      <w:pPr>
        <w:tabs>
          <w:tab w:val="num" w:pos="720"/>
        </w:tabs>
        <w:ind w:left="720" w:hanging="360"/>
      </w:pPr>
      <w:rPr>
        <w:rFonts w:ascii="Arial" w:hAnsi="Arial" w:hint="default"/>
      </w:rPr>
    </w:lvl>
    <w:lvl w:ilvl="1" w:tplc="D4AE923C">
      <w:numFmt w:val="bullet"/>
      <w:lvlText w:val="–"/>
      <w:lvlJc w:val="left"/>
      <w:pPr>
        <w:tabs>
          <w:tab w:val="num" w:pos="1440"/>
        </w:tabs>
        <w:ind w:left="1440" w:hanging="360"/>
      </w:pPr>
      <w:rPr>
        <w:rFonts w:ascii="Arial" w:hAnsi="Arial" w:hint="default"/>
      </w:rPr>
    </w:lvl>
    <w:lvl w:ilvl="2" w:tplc="98B25196">
      <w:numFmt w:val="bullet"/>
      <w:lvlText w:val="•"/>
      <w:lvlJc w:val="left"/>
      <w:pPr>
        <w:tabs>
          <w:tab w:val="num" w:pos="2160"/>
        </w:tabs>
        <w:ind w:left="2160" w:hanging="360"/>
      </w:pPr>
      <w:rPr>
        <w:rFonts w:ascii="Arial" w:hAnsi="Arial" w:hint="default"/>
      </w:rPr>
    </w:lvl>
    <w:lvl w:ilvl="3" w:tplc="5FBABA80" w:tentative="1">
      <w:start w:val="1"/>
      <w:numFmt w:val="bullet"/>
      <w:lvlText w:val="•"/>
      <w:lvlJc w:val="left"/>
      <w:pPr>
        <w:tabs>
          <w:tab w:val="num" w:pos="2880"/>
        </w:tabs>
        <w:ind w:left="2880" w:hanging="360"/>
      </w:pPr>
      <w:rPr>
        <w:rFonts w:ascii="Arial" w:hAnsi="Arial" w:hint="default"/>
      </w:rPr>
    </w:lvl>
    <w:lvl w:ilvl="4" w:tplc="474460DE" w:tentative="1">
      <w:start w:val="1"/>
      <w:numFmt w:val="bullet"/>
      <w:lvlText w:val="•"/>
      <w:lvlJc w:val="left"/>
      <w:pPr>
        <w:tabs>
          <w:tab w:val="num" w:pos="3600"/>
        </w:tabs>
        <w:ind w:left="3600" w:hanging="360"/>
      </w:pPr>
      <w:rPr>
        <w:rFonts w:ascii="Arial" w:hAnsi="Arial" w:hint="default"/>
      </w:rPr>
    </w:lvl>
    <w:lvl w:ilvl="5" w:tplc="B328A372" w:tentative="1">
      <w:start w:val="1"/>
      <w:numFmt w:val="bullet"/>
      <w:lvlText w:val="•"/>
      <w:lvlJc w:val="left"/>
      <w:pPr>
        <w:tabs>
          <w:tab w:val="num" w:pos="4320"/>
        </w:tabs>
        <w:ind w:left="4320" w:hanging="360"/>
      </w:pPr>
      <w:rPr>
        <w:rFonts w:ascii="Arial" w:hAnsi="Arial" w:hint="default"/>
      </w:rPr>
    </w:lvl>
    <w:lvl w:ilvl="6" w:tplc="DBD89300" w:tentative="1">
      <w:start w:val="1"/>
      <w:numFmt w:val="bullet"/>
      <w:lvlText w:val="•"/>
      <w:lvlJc w:val="left"/>
      <w:pPr>
        <w:tabs>
          <w:tab w:val="num" w:pos="5040"/>
        </w:tabs>
        <w:ind w:left="5040" w:hanging="360"/>
      </w:pPr>
      <w:rPr>
        <w:rFonts w:ascii="Arial" w:hAnsi="Arial" w:hint="default"/>
      </w:rPr>
    </w:lvl>
    <w:lvl w:ilvl="7" w:tplc="EF9E2A6A" w:tentative="1">
      <w:start w:val="1"/>
      <w:numFmt w:val="bullet"/>
      <w:lvlText w:val="•"/>
      <w:lvlJc w:val="left"/>
      <w:pPr>
        <w:tabs>
          <w:tab w:val="num" w:pos="5760"/>
        </w:tabs>
        <w:ind w:left="5760" w:hanging="360"/>
      </w:pPr>
      <w:rPr>
        <w:rFonts w:ascii="Arial" w:hAnsi="Arial" w:hint="default"/>
      </w:rPr>
    </w:lvl>
    <w:lvl w:ilvl="8" w:tplc="843ED1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9" w15:restartNumberingAfterBreak="0">
    <w:nsid w:val="665D49C6"/>
    <w:multiLevelType w:val="hybridMultilevel"/>
    <w:tmpl w:val="D596649C"/>
    <w:lvl w:ilvl="0" w:tplc="69E02AF2">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11"/>
  </w:num>
  <w:num w:numId="4">
    <w:abstractNumId w:val="12"/>
  </w:num>
  <w:num w:numId="5">
    <w:abstractNumId w:val="8"/>
  </w:num>
  <w:num w:numId="6">
    <w:abstractNumId w:val="1"/>
  </w:num>
  <w:num w:numId="7">
    <w:abstractNumId w:val="4"/>
  </w:num>
  <w:num w:numId="8">
    <w:abstractNumId w:val="6"/>
  </w:num>
  <w:num w:numId="9">
    <w:abstractNumId w:val="7"/>
  </w:num>
  <w:num w:numId="10">
    <w:abstractNumId w:val="10"/>
  </w:num>
  <w:num w:numId="11">
    <w:abstractNumId w:val="5"/>
  </w:num>
  <w:num w:numId="12">
    <w:abstractNumId w:val="0"/>
  </w:num>
  <w:num w:numId="13">
    <w:abstractNumId w:val="9"/>
  </w:num>
  <w:num w:numId="1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613E"/>
    <w:rsid w:val="00006528"/>
    <w:rsid w:val="000068C4"/>
    <w:rsid w:val="00006AA0"/>
    <w:rsid w:val="0000773D"/>
    <w:rsid w:val="0001063C"/>
    <w:rsid w:val="000110CA"/>
    <w:rsid w:val="000118F6"/>
    <w:rsid w:val="00013CB8"/>
    <w:rsid w:val="00014462"/>
    <w:rsid w:val="00015330"/>
    <w:rsid w:val="0001565F"/>
    <w:rsid w:val="0001701A"/>
    <w:rsid w:val="00017C43"/>
    <w:rsid w:val="000205C0"/>
    <w:rsid w:val="00020BFF"/>
    <w:rsid w:val="00022374"/>
    <w:rsid w:val="000224E8"/>
    <w:rsid w:val="00022E4A"/>
    <w:rsid w:val="00023E5C"/>
    <w:rsid w:val="00025434"/>
    <w:rsid w:val="0002747B"/>
    <w:rsid w:val="00031567"/>
    <w:rsid w:val="00032AB8"/>
    <w:rsid w:val="0003419C"/>
    <w:rsid w:val="000346B7"/>
    <w:rsid w:val="000353C8"/>
    <w:rsid w:val="000357E9"/>
    <w:rsid w:val="00037B33"/>
    <w:rsid w:val="00040B64"/>
    <w:rsid w:val="0004127F"/>
    <w:rsid w:val="000421C4"/>
    <w:rsid w:val="00043BC5"/>
    <w:rsid w:val="000442D9"/>
    <w:rsid w:val="00044562"/>
    <w:rsid w:val="00044669"/>
    <w:rsid w:val="00045868"/>
    <w:rsid w:val="00045A30"/>
    <w:rsid w:val="000460B7"/>
    <w:rsid w:val="000468A5"/>
    <w:rsid w:val="00046A51"/>
    <w:rsid w:val="00047A86"/>
    <w:rsid w:val="00047D2B"/>
    <w:rsid w:val="000502EF"/>
    <w:rsid w:val="0005055D"/>
    <w:rsid w:val="00052018"/>
    <w:rsid w:val="000520DD"/>
    <w:rsid w:val="0005476A"/>
    <w:rsid w:val="00054CEB"/>
    <w:rsid w:val="00057F83"/>
    <w:rsid w:val="00060591"/>
    <w:rsid w:val="00060C64"/>
    <w:rsid w:val="00061838"/>
    <w:rsid w:val="000622D3"/>
    <w:rsid w:val="00062A3B"/>
    <w:rsid w:val="00064173"/>
    <w:rsid w:val="000655EF"/>
    <w:rsid w:val="00067A3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6B96"/>
    <w:rsid w:val="000871E6"/>
    <w:rsid w:val="00091874"/>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73C"/>
    <w:rsid w:val="000A4C5A"/>
    <w:rsid w:val="000A592E"/>
    <w:rsid w:val="000A689E"/>
    <w:rsid w:val="000A6CBD"/>
    <w:rsid w:val="000B13E4"/>
    <w:rsid w:val="000B261B"/>
    <w:rsid w:val="000B30E2"/>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2D47"/>
    <w:rsid w:val="000D3B23"/>
    <w:rsid w:val="000D468C"/>
    <w:rsid w:val="000D5EC9"/>
    <w:rsid w:val="000E02F8"/>
    <w:rsid w:val="000E13C9"/>
    <w:rsid w:val="000E301C"/>
    <w:rsid w:val="000E3370"/>
    <w:rsid w:val="000E4329"/>
    <w:rsid w:val="000E558F"/>
    <w:rsid w:val="000E6313"/>
    <w:rsid w:val="000E7C81"/>
    <w:rsid w:val="000F025B"/>
    <w:rsid w:val="000F17FC"/>
    <w:rsid w:val="000F1A61"/>
    <w:rsid w:val="000F1FC4"/>
    <w:rsid w:val="000F202A"/>
    <w:rsid w:val="000F21F4"/>
    <w:rsid w:val="000F446E"/>
    <w:rsid w:val="000F5047"/>
    <w:rsid w:val="000F6965"/>
    <w:rsid w:val="000F6E6D"/>
    <w:rsid w:val="000F7A9D"/>
    <w:rsid w:val="000F7B91"/>
    <w:rsid w:val="00100151"/>
    <w:rsid w:val="00100609"/>
    <w:rsid w:val="0010097A"/>
    <w:rsid w:val="00100BFE"/>
    <w:rsid w:val="00101C00"/>
    <w:rsid w:val="00101C0B"/>
    <w:rsid w:val="001024B9"/>
    <w:rsid w:val="00104141"/>
    <w:rsid w:val="001053B5"/>
    <w:rsid w:val="001062BB"/>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547"/>
    <w:rsid w:val="001227E7"/>
    <w:rsid w:val="00125A22"/>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3231"/>
    <w:rsid w:val="00144AA6"/>
    <w:rsid w:val="0014638D"/>
    <w:rsid w:val="00147E06"/>
    <w:rsid w:val="001500C0"/>
    <w:rsid w:val="0015093A"/>
    <w:rsid w:val="00150FD5"/>
    <w:rsid w:val="00152608"/>
    <w:rsid w:val="00152ACC"/>
    <w:rsid w:val="0015526C"/>
    <w:rsid w:val="00157372"/>
    <w:rsid w:val="0016006A"/>
    <w:rsid w:val="0016044E"/>
    <w:rsid w:val="00160B8A"/>
    <w:rsid w:val="00160DF5"/>
    <w:rsid w:val="00161447"/>
    <w:rsid w:val="001629A3"/>
    <w:rsid w:val="001636D5"/>
    <w:rsid w:val="00163EEC"/>
    <w:rsid w:val="00165014"/>
    <w:rsid w:val="001656B0"/>
    <w:rsid w:val="00165B4B"/>
    <w:rsid w:val="00165E91"/>
    <w:rsid w:val="001679FD"/>
    <w:rsid w:val="0017100B"/>
    <w:rsid w:val="00171F68"/>
    <w:rsid w:val="001734D2"/>
    <w:rsid w:val="00177369"/>
    <w:rsid w:val="001775C4"/>
    <w:rsid w:val="001778DC"/>
    <w:rsid w:val="00177ED9"/>
    <w:rsid w:val="0018017B"/>
    <w:rsid w:val="00181069"/>
    <w:rsid w:val="00181137"/>
    <w:rsid w:val="00184EF7"/>
    <w:rsid w:val="001860A0"/>
    <w:rsid w:val="001908B4"/>
    <w:rsid w:val="0019227A"/>
    <w:rsid w:val="001947E3"/>
    <w:rsid w:val="00195650"/>
    <w:rsid w:val="001977C8"/>
    <w:rsid w:val="00197C7B"/>
    <w:rsid w:val="001A1B88"/>
    <w:rsid w:val="001A1F92"/>
    <w:rsid w:val="001A2382"/>
    <w:rsid w:val="001A31EF"/>
    <w:rsid w:val="001A34F0"/>
    <w:rsid w:val="001A38C1"/>
    <w:rsid w:val="001A5E4F"/>
    <w:rsid w:val="001A68F4"/>
    <w:rsid w:val="001A6CB0"/>
    <w:rsid w:val="001A6E0D"/>
    <w:rsid w:val="001B1D9D"/>
    <w:rsid w:val="001B1FB4"/>
    <w:rsid w:val="001B2FCB"/>
    <w:rsid w:val="001B3D7B"/>
    <w:rsid w:val="001B415E"/>
    <w:rsid w:val="001B511A"/>
    <w:rsid w:val="001B5444"/>
    <w:rsid w:val="001B57B0"/>
    <w:rsid w:val="001B6380"/>
    <w:rsid w:val="001B6CDE"/>
    <w:rsid w:val="001B7CA3"/>
    <w:rsid w:val="001C022C"/>
    <w:rsid w:val="001C111C"/>
    <w:rsid w:val="001C1982"/>
    <w:rsid w:val="001C2AB9"/>
    <w:rsid w:val="001C2DD3"/>
    <w:rsid w:val="001C31F9"/>
    <w:rsid w:val="001C4A8B"/>
    <w:rsid w:val="001C5F62"/>
    <w:rsid w:val="001C60C7"/>
    <w:rsid w:val="001C6466"/>
    <w:rsid w:val="001C6FB6"/>
    <w:rsid w:val="001D1842"/>
    <w:rsid w:val="001D18F4"/>
    <w:rsid w:val="001D1EAA"/>
    <w:rsid w:val="001D2965"/>
    <w:rsid w:val="001D29FD"/>
    <w:rsid w:val="001D412B"/>
    <w:rsid w:val="001D4FA8"/>
    <w:rsid w:val="001D504E"/>
    <w:rsid w:val="001D69C3"/>
    <w:rsid w:val="001D6F72"/>
    <w:rsid w:val="001D711B"/>
    <w:rsid w:val="001E0629"/>
    <w:rsid w:val="001E0B57"/>
    <w:rsid w:val="001E0E99"/>
    <w:rsid w:val="001E196C"/>
    <w:rsid w:val="001E1A4D"/>
    <w:rsid w:val="001E3038"/>
    <w:rsid w:val="001E35AF"/>
    <w:rsid w:val="001E3784"/>
    <w:rsid w:val="001E4182"/>
    <w:rsid w:val="001E41F3"/>
    <w:rsid w:val="001E4AA3"/>
    <w:rsid w:val="001E50E2"/>
    <w:rsid w:val="001E6065"/>
    <w:rsid w:val="001E7450"/>
    <w:rsid w:val="001E7D40"/>
    <w:rsid w:val="001F0201"/>
    <w:rsid w:val="001F0CA1"/>
    <w:rsid w:val="001F2538"/>
    <w:rsid w:val="001F2CFC"/>
    <w:rsid w:val="001F3BDF"/>
    <w:rsid w:val="001F41DE"/>
    <w:rsid w:val="001F46A0"/>
    <w:rsid w:val="001F5B17"/>
    <w:rsid w:val="001F6117"/>
    <w:rsid w:val="001F6389"/>
    <w:rsid w:val="001F7A97"/>
    <w:rsid w:val="001F7CB8"/>
    <w:rsid w:val="00200340"/>
    <w:rsid w:val="002010F1"/>
    <w:rsid w:val="0020116F"/>
    <w:rsid w:val="0020138F"/>
    <w:rsid w:val="002023A8"/>
    <w:rsid w:val="002023FE"/>
    <w:rsid w:val="002034DE"/>
    <w:rsid w:val="0020371B"/>
    <w:rsid w:val="002042A1"/>
    <w:rsid w:val="0020587A"/>
    <w:rsid w:val="00205A19"/>
    <w:rsid w:val="00205B9C"/>
    <w:rsid w:val="00206268"/>
    <w:rsid w:val="00206464"/>
    <w:rsid w:val="00207048"/>
    <w:rsid w:val="00207793"/>
    <w:rsid w:val="002107B2"/>
    <w:rsid w:val="002114FF"/>
    <w:rsid w:val="0021160E"/>
    <w:rsid w:val="0021191B"/>
    <w:rsid w:val="00212293"/>
    <w:rsid w:val="00212651"/>
    <w:rsid w:val="00214991"/>
    <w:rsid w:val="00220898"/>
    <w:rsid w:val="002214AD"/>
    <w:rsid w:val="0022168D"/>
    <w:rsid w:val="0022182B"/>
    <w:rsid w:val="00223971"/>
    <w:rsid w:val="0022418F"/>
    <w:rsid w:val="0022499C"/>
    <w:rsid w:val="00224B6C"/>
    <w:rsid w:val="00224CDF"/>
    <w:rsid w:val="00225BF4"/>
    <w:rsid w:val="002261DC"/>
    <w:rsid w:val="002263AA"/>
    <w:rsid w:val="00226AF5"/>
    <w:rsid w:val="002277A5"/>
    <w:rsid w:val="00230796"/>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75CE"/>
    <w:rsid w:val="002376A3"/>
    <w:rsid w:val="002379A1"/>
    <w:rsid w:val="00241AD4"/>
    <w:rsid w:val="0024335F"/>
    <w:rsid w:val="00243BC1"/>
    <w:rsid w:val="00244332"/>
    <w:rsid w:val="00245B23"/>
    <w:rsid w:val="00246DE8"/>
    <w:rsid w:val="0025022A"/>
    <w:rsid w:val="00250854"/>
    <w:rsid w:val="00252287"/>
    <w:rsid w:val="0025228F"/>
    <w:rsid w:val="002530BE"/>
    <w:rsid w:val="00257195"/>
    <w:rsid w:val="002578D8"/>
    <w:rsid w:val="0026106B"/>
    <w:rsid w:val="002613A5"/>
    <w:rsid w:val="00261C32"/>
    <w:rsid w:val="0026471D"/>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EB0"/>
    <w:rsid w:val="00282888"/>
    <w:rsid w:val="00283896"/>
    <w:rsid w:val="0028456D"/>
    <w:rsid w:val="00284F05"/>
    <w:rsid w:val="00285749"/>
    <w:rsid w:val="00285AE4"/>
    <w:rsid w:val="0028675B"/>
    <w:rsid w:val="002875C7"/>
    <w:rsid w:val="002928C7"/>
    <w:rsid w:val="00292EAA"/>
    <w:rsid w:val="002934AE"/>
    <w:rsid w:val="00293D64"/>
    <w:rsid w:val="00293D85"/>
    <w:rsid w:val="002952E2"/>
    <w:rsid w:val="00295352"/>
    <w:rsid w:val="0029573B"/>
    <w:rsid w:val="002959FF"/>
    <w:rsid w:val="00295C05"/>
    <w:rsid w:val="00295D94"/>
    <w:rsid w:val="002962CA"/>
    <w:rsid w:val="002A3934"/>
    <w:rsid w:val="002A3C50"/>
    <w:rsid w:val="002A622D"/>
    <w:rsid w:val="002A65D4"/>
    <w:rsid w:val="002A6F28"/>
    <w:rsid w:val="002A6FBE"/>
    <w:rsid w:val="002B1650"/>
    <w:rsid w:val="002B17CC"/>
    <w:rsid w:val="002B1C9E"/>
    <w:rsid w:val="002B1E85"/>
    <w:rsid w:val="002B4A9F"/>
    <w:rsid w:val="002B4BD7"/>
    <w:rsid w:val="002B5157"/>
    <w:rsid w:val="002B565A"/>
    <w:rsid w:val="002B59FE"/>
    <w:rsid w:val="002B689A"/>
    <w:rsid w:val="002B7766"/>
    <w:rsid w:val="002C0977"/>
    <w:rsid w:val="002C0B1A"/>
    <w:rsid w:val="002C19BD"/>
    <w:rsid w:val="002C24E5"/>
    <w:rsid w:val="002C28CD"/>
    <w:rsid w:val="002C3F9C"/>
    <w:rsid w:val="002C4BB7"/>
    <w:rsid w:val="002C5758"/>
    <w:rsid w:val="002C5BCD"/>
    <w:rsid w:val="002C63B6"/>
    <w:rsid w:val="002C7216"/>
    <w:rsid w:val="002C73CF"/>
    <w:rsid w:val="002C7B02"/>
    <w:rsid w:val="002D0A8B"/>
    <w:rsid w:val="002D1D19"/>
    <w:rsid w:val="002D2640"/>
    <w:rsid w:val="002D2931"/>
    <w:rsid w:val="002D2AB1"/>
    <w:rsid w:val="002D32AD"/>
    <w:rsid w:val="002D3445"/>
    <w:rsid w:val="002D3F6E"/>
    <w:rsid w:val="002D4229"/>
    <w:rsid w:val="002D4598"/>
    <w:rsid w:val="002D4826"/>
    <w:rsid w:val="002D4B06"/>
    <w:rsid w:val="002D4D86"/>
    <w:rsid w:val="002D4DCF"/>
    <w:rsid w:val="002D4EC0"/>
    <w:rsid w:val="002D721E"/>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CD8"/>
    <w:rsid w:val="00305EE5"/>
    <w:rsid w:val="0030696B"/>
    <w:rsid w:val="003079D9"/>
    <w:rsid w:val="00310AAF"/>
    <w:rsid w:val="00310F20"/>
    <w:rsid w:val="0031179C"/>
    <w:rsid w:val="00312856"/>
    <w:rsid w:val="0031543D"/>
    <w:rsid w:val="00315A1A"/>
    <w:rsid w:val="00315F2F"/>
    <w:rsid w:val="00316D12"/>
    <w:rsid w:val="00316D4A"/>
    <w:rsid w:val="00317EF0"/>
    <w:rsid w:val="003205DA"/>
    <w:rsid w:val="0032143F"/>
    <w:rsid w:val="003225A2"/>
    <w:rsid w:val="00322892"/>
    <w:rsid w:val="00322BF9"/>
    <w:rsid w:val="00324E7A"/>
    <w:rsid w:val="00325769"/>
    <w:rsid w:val="00325B85"/>
    <w:rsid w:val="00326166"/>
    <w:rsid w:val="00326C1A"/>
    <w:rsid w:val="00327C4D"/>
    <w:rsid w:val="00327C80"/>
    <w:rsid w:val="00330C81"/>
    <w:rsid w:val="0033143D"/>
    <w:rsid w:val="00331D74"/>
    <w:rsid w:val="00332B0C"/>
    <w:rsid w:val="00333B90"/>
    <w:rsid w:val="00334763"/>
    <w:rsid w:val="00334BBB"/>
    <w:rsid w:val="00334C57"/>
    <w:rsid w:val="00336954"/>
    <w:rsid w:val="003371C6"/>
    <w:rsid w:val="00340FC5"/>
    <w:rsid w:val="00341115"/>
    <w:rsid w:val="00342A3B"/>
    <w:rsid w:val="003436A3"/>
    <w:rsid w:val="00344243"/>
    <w:rsid w:val="003452B6"/>
    <w:rsid w:val="00347361"/>
    <w:rsid w:val="0035052F"/>
    <w:rsid w:val="00351711"/>
    <w:rsid w:val="00351B7B"/>
    <w:rsid w:val="00351BCD"/>
    <w:rsid w:val="00352A6B"/>
    <w:rsid w:val="0035378A"/>
    <w:rsid w:val="00353A10"/>
    <w:rsid w:val="00355891"/>
    <w:rsid w:val="00355E3A"/>
    <w:rsid w:val="00355E72"/>
    <w:rsid w:val="003561A9"/>
    <w:rsid w:val="00356559"/>
    <w:rsid w:val="003570FB"/>
    <w:rsid w:val="00357A1A"/>
    <w:rsid w:val="00360667"/>
    <w:rsid w:val="003616A4"/>
    <w:rsid w:val="00361D36"/>
    <w:rsid w:val="00362163"/>
    <w:rsid w:val="003621A3"/>
    <w:rsid w:val="003643D7"/>
    <w:rsid w:val="00366FA1"/>
    <w:rsid w:val="00367757"/>
    <w:rsid w:val="0037004C"/>
    <w:rsid w:val="0037023A"/>
    <w:rsid w:val="003703CB"/>
    <w:rsid w:val="00370839"/>
    <w:rsid w:val="0037119B"/>
    <w:rsid w:val="003716D6"/>
    <w:rsid w:val="00371EED"/>
    <w:rsid w:val="00372A7D"/>
    <w:rsid w:val="00373E10"/>
    <w:rsid w:val="0037427C"/>
    <w:rsid w:val="00374450"/>
    <w:rsid w:val="003754ED"/>
    <w:rsid w:val="003760CC"/>
    <w:rsid w:val="00380EBB"/>
    <w:rsid w:val="003819DC"/>
    <w:rsid w:val="00381C0D"/>
    <w:rsid w:val="00381F6C"/>
    <w:rsid w:val="00382B41"/>
    <w:rsid w:val="00383BD0"/>
    <w:rsid w:val="00384193"/>
    <w:rsid w:val="00384EED"/>
    <w:rsid w:val="003862C3"/>
    <w:rsid w:val="0038687E"/>
    <w:rsid w:val="00387985"/>
    <w:rsid w:val="00390EDA"/>
    <w:rsid w:val="003917E3"/>
    <w:rsid w:val="00391BE3"/>
    <w:rsid w:val="003923AD"/>
    <w:rsid w:val="00393AB1"/>
    <w:rsid w:val="00393C91"/>
    <w:rsid w:val="00393FA3"/>
    <w:rsid w:val="0039412B"/>
    <w:rsid w:val="00394CF5"/>
    <w:rsid w:val="0039604D"/>
    <w:rsid w:val="00396450"/>
    <w:rsid w:val="003A2E9C"/>
    <w:rsid w:val="003A371B"/>
    <w:rsid w:val="003A38B6"/>
    <w:rsid w:val="003A41E4"/>
    <w:rsid w:val="003A4FE1"/>
    <w:rsid w:val="003A557A"/>
    <w:rsid w:val="003A6985"/>
    <w:rsid w:val="003A6D6C"/>
    <w:rsid w:val="003B019E"/>
    <w:rsid w:val="003B3117"/>
    <w:rsid w:val="003B5800"/>
    <w:rsid w:val="003B735C"/>
    <w:rsid w:val="003B7C7F"/>
    <w:rsid w:val="003C070F"/>
    <w:rsid w:val="003C1312"/>
    <w:rsid w:val="003C3310"/>
    <w:rsid w:val="003C40CB"/>
    <w:rsid w:val="003C4C53"/>
    <w:rsid w:val="003C6D51"/>
    <w:rsid w:val="003C7216"/>
    <w:rsid w:val="003D0F1F"/>
    <w:rsid w:val="003D139B"/>
    <w:rsid w:val="003D17A2"/>
    <w:rsid w:val="003D187F"/>
    <w:rsid w:val="003D1A37"/>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5304"/>
    <w:rsid w:val="003F5516"/>
    <w:rsid w:val="003F6A59"/>
    <w:rsid w:val="003F71DF"/>
    <w:rsid w:val="00401866"/>
    <w:rsid w:val="00406080"/>
    <w:rsid w:val="0040734E"/>
    <w:rsid w:val="00407604"/>
    <w:rsid w:val="00407AFD"/>
    <w:rsid w:val="00407F9F"/>
    <w:rsid w:val="004122AC"/>
    <w:rsid w:val="004131D9"/>
    <w:rsid w:val="0041390E"/>
    <w:rsid w:val="00414BB3"/>
    <w:rsid w:val="00415963"/>
    <w:rsid w:val="0041669D"/>
    <w:rsid w:val="00416961"/>
    <w:rsid w:val="00416AC5"/>
    <w:rsid w:val="004201F7"/>
    <w:rsid w:val="00421EAB"/>
    <w:rsid w:val="00423E08"/>
    <w:rsid w:val="0042735E"/>
    <w:rsid w:val="00433E63"/>
    <w:rsid w:val="00434BE2"/>
    <w:rsid w:val="00435C19"/>
    <w:rsid w:val="00435C42"/>
    <w:rsid w:val="00436F1B"/>
    <w:rsid w:val="00437000"/>
    <w:rsid w:val="00437A99"/>
    <w:rsid w:val="00440974"/>
    <w:rsid w:val="00444277"/>
    <w:rsid w:val="00444983"/>
    <w:rsid w:val="00444E0B"/>
    <w:rsid w:val="00444F8C"/>
    <w:rsid w:val="004453C9"/>
    <w:rsid w:val="00445A1C"/>
    <w:rsid w:val="0044674B"/>
    <w:rsid w:val="00446771"/>
    <w:rsid w:val="00450506"/>
    <w:rsid w:val="0045070B"/>
    <w:rsid w:val="00453767"/>
    <w:rsid w:val="00453897"/>
    <w:rsid w:val="004546DF"/>
    <w:rsid w:val="00454B84"/>
    <w:rsid w:val="004555BE"/>
    <w:rsid w:val="00455F90"/>
    <w:rsid w:val="004567A8"/>
    <w:rsid w:val="00456EF9"/>
    <w:rsid w:val="00456FB2"/>
    <w:rsid w:val="0046072B"/>
    <w:rsid w:val="004607BA"/>
    <w:rsid w:val="00460DFE"/>
    <w:rsid w:val="004667D7"/>
    <w:rsid w:val="00466B68"/>
    <w:rsid w:val="00466CFA"/>
    <w:rsid w:val="00467069"/>
    <w:rsid w:val="004678D4"/>
    <w:rsid w:val="0047197D"/>
    <w:rsid w:val="00471BD6"/>
    <w:rsid w:val="00471C06"/>
    <w:rsid w:val="00472352"/>
    <w:rsid w:val="004736B9"/>
    <w:rsid w:val="00473B6E"/>
    <w:rsid w:val="0047550E"/>
    <w:rsid w:val="00475FA8"/>
    <w:rsid w:val="004761B3"/>
    <w:rsid w:val="0047739E"/>
    <w:rsid w:val="0048204C"/>
    <w:rsid w:val="004822A4"/>
    <w:rsid w:val="00482E88"/>
    <w:rsid w:val="00483D3E"/>
    <w:rsid w:val="00483ED7"/>
    <w:rsid w:val="004859BB"/>
    <w:rsid w:val="004865D5"/>
    <w:rsid w:val="00486C1B"/>
    <w:rsid w:val="00486D5B"/>
    <w:rsid w:val="004905B3"/>
    <w:rsid w:val="0049166A"/>
    <w:rsid w:val="00491C2A"/>
    <w:rsid w:val="00491F4A"/>
    <w:rsid w:val="00492263"/>
    <w:rsid w:val="00492450"/>
    <w:rsid w:val="004938DF"/>
    <w:rsid w:val="00493D19"/>
    <w:rsid w:val="004947E9"/>
    <w:rsid w:val="00494A79"/>
    <w:rsid w:val="00494E96"/>
    <w:rsid w:val="00495A6C"/>
    <w:rsid w:val="00496A9B"/>
    <w:rsid w:val="00497509"/>
    <w:rsid w:val="004A057E"/>
    <w:rsid w:val="004A0F0E"/>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426"/>
    <w:rsid w:val="004B5622"/>
    <w:rsid w:val="004B73E3"/>
    <w:rsid w:val="004B740B"/>
    <w:rsid w:val="004C13B5"/>
    <w:rsid w:val="004C3AD6"/>
    <w:rsid w:val="004C47AE"/>
    <w:rsid w:val="004C4FA4"/>
    <w:rsid w:val="004C5480"/>
    <w:rsid w:val="004C5649"/>
    <w:rsid w:val="004C702B"/>
    <w:rsid w:val="004C7705"/>
    <w:rsid w:val="004D0597"/>
    <w:rsid w:val="004D1F98"/>
    <w:rsid w:val="004D221A"/>
    <w:rsid w:val="004D244F"/>
    <w:rsid w:val="004D5606"/>
    <w:rsid w:val="004D6157"/>
    <w:rsid w:val="004D679B"/>
    <w:rsid w:val="004E118E"/>
    <w:rsid w:val="004E1D68"/>
    <w:rsid w:val="004E1FF7"/>
    <w:rsid w:val="004E22D6"/>
    <w:rsid w:val="004E6920"/>
    <w:rsid w:val="004E7EAF"/>
    <w:rsid w:val="004F0D89"/>
    <w:rsid w:val="004F108A"/>
    <w:rsid w:val="004F113B"/>
    <w:rsid w:val="004F2726"/>
    <w:rsid w:val="004F2ABD"/>
    <w:rsid w:val="004F2B49"/>
    <w:rsid w:val="004F2C82"/>
    <w:rsid w:val="004F30D4"/>
    <w:rsid w:val="004F3427"/>
    <w:rsid w:val="004F34D4"/>
    <w:rsid w:val="004F3BBB"/>
    <w:rsid w:val="004F3D40"/>
    <w:rsid w:val="004F4049"/>
    <w:rsid w:val="004F4C0B"/>
    <w:rsid w:val="004F5216"/>
    <w:rsid w:val="004F5418"/>
    <w:rsid w:val="004F58BC"/>
    <w:rsid w:val="004F60A9"/>
    <w:rsid w:val="004F6211"/>
    <w:rsid w:val="004F6F3D"/>
    <w:rsid w:val="004F73A5"/>
    <w:rsid w:val="004F76F4"/>
    <w:rsid w:val="004F7F81"/>
    <w:rsid w:val="00501087"/>
    <w:rsid w:val="00502436"/>
    <w:rsid w:val="00502CE9"/>
    <w:rsid w:val="00502F03"/>
    <w:rsid w:val="00503992"/>
    <w:rsid w:val="00504E75"/>
    <w:rsid w:val="005058E9"/>
    <w:rsid w:val="00506CEC"/>
    <w:rsid w:val="00510F75"/>
    <w:rsid w:val="005125DD"/>
    <w:rsid w:val="005126C2"/>
    <w:rsid w:val="00512908"/>
    <w:rsid w:val="0051371E"/>
    <w:rsid w:val="00514BA5"/>
    <w:rsid w:val="00514D26"/>
    <w:rsid w:val="00516344"/>
    <w:rsid w:val="0051671D"/>
    <w:rsid w:val="00516802"/>
    <w:rsid w:val="00516808"/>
    <w:rsid w:val="005203B7"/>
    <w:rsid w:val="0052072E"/>
    <w:rsid w:val="00521F6E"/>
    <w:rsid w:val="005223F3"/>
    <w:rsid w:val="00522A48"/>
    <w:rsid w:val="00523857"/>
    <w:rsid w:val="00523B56"/>
    <w:rsid w:val="005242AC"/>
    <w:rsid w:val="005266F6"/>
    <w:rsid w:val="00526805"/>
    <w:rsid w:val="00526910"/>
    <w:rsid w:val="0052757D"/>
    <w:rsid w:val="0052770D"/>
    <w:rsid w:val="00527855"/>
    <w:rsid w:val="005304D0"/>
    <w:rsid w:val="00530D6B"/>
    <w:rsid w:val="00530F73"/>
    <w:rsid w:val="00531613"/>
    <w:rsid w:val="00531843"/>
    <w:rsid w:val="0053195E"/>
    <w:rsid w:val="00531C66"/>
    <w:rsid w:val="005325DA"/>
    <w:rsid w:val="00532AAD"/>
    <w:rsid w:val="00532F2B"/>
    <w:rsid w:val="005330EE"/>
    <w:rsid w:val="005357B3"/>
    <w:rsid w:val="005365BE"/>
    <w:rsid w:val="00537F56"/>
    <w:rsid w:val="005400C5"/>
    <w:rsid w:val="0054059A"/>
    <w:rsid w:val="00541256"/>
    <w:rsid w:val="0054438E"/>
    <w:rsid w:val="00546EF4"/>
    <w:rsid w:val="0054785C"/>
    <w:rsid w:val="005501A1"/>
    <w:rsid w:val="005503F4"/>
    <w:rsid w:val="00550DD0"/>
    <w:rsid w:val="00551346"/>
    <w:rsid w:val="00551C3E"/>
    <w:rsid w:val="00551DDD"/>
    <w:rsid w:val="00552D60"/>
    <w:rsid w:val="00553B83"/>
    <w:rsid w:val="005546C7"/>
    <w:rsid w:val="00555282"/>
    <w:rsid w:val="005554DB"/>
    <w:rsid w:val="00557C6C"/>
    <w:rsid w:val="005602B5"/>
    <w:rsid w:val="005609CE"/>
    <w:rsid w:val="00561EC3"/>
    <w:rsid w:val="00562891"/>
    <w:rsid w:val="005634D7"/>
    <w:rsid w:val="005646BF"/>
    <w:rsid w:val="005650FA"/>
    <w:rsid w:val="0056526F"/>
    <w:rsid w:val="00566E95"/>
    <w:rsid w:val="0056791E"/>
    <w:rsid w:val="00567EB3"/>
    <w:rsid w:val="00572763"/>
    <w:rsid w:val="00572797"/>
    <w:rsid w:val="005728A9"/>
    <w:rsid w:val="00572B6C"/>
    <w:rsid w:val="00572D3D"/>
    <w:rsid w:val="00573C46"/>
    <w:rsid w:val="00573CE7"/>
    <w:rsid w:val="00573E45"/>
    <w:rsid w:val="0057426E"/>
    <w:rsid w:val="00575C14"/>
    <w:rsid w:val="005766CE"/>
    <w:rsid w:val="00576B52"/>
    <w:rsid w:val="00577481"/>
    <w:rsid w:val="00577754"/>
    <w:rsid w:val="0058102B"/>
    <w:rsid w:val="005831DD"/>
    <w:rsid w:val="00583D3F"/>
    <w:rsid w:val="0058472F"/>
    <w:rsid w:val="00584912"/>
    <w:rsid w:val="005865D8"/>
    <w:rsid w:val="00586AD5"/>
    <w:rsid w:val="00586C11"/>
    <w:rsid w:val="00586DD7"/>
    <w:rsid w:val="00586F21"/>
    <w:rsid w:val="005936AE"/>
    <w:rsid w:val="005936AF"/>
    <w:rsid w:val="005944C2"/>
    <w:rsid w:val="005944E5"/>
    <w:rsid w:val="00594B87"/>
    <w:rsid w:val="00595823"/>
    <w:rsid w:val="0059611C"/>
    <w:rsid w:val="00597C30"/>
    <w:rsid w:val="005A057D"/>
    <w:rsid w:val="005A2C0F"/>
    <w:rsid w:val="005A3E77"/>
    <w:rsid w:val="005A5317"/>
    <w:rsid w:val="005A5B67"/>
    <w:rsid w:val="005A6F63"/>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A34"/>
    <w:rsid w:val="005C3EA0"/>
    <w:rsid w:val="005C5289"/>
    <w:rsid w:val="005C7656"/>
    <w:rsid w:val="005C7ADC"/>
    <w:rsid w:val="005D0520"/>
    <w:rsid w:val="005D06F3"/>
    <w:rsid w:val="005D1877"/>
    <w:rsid w:val="005D1DAC"/>
    <w:rsid w:val="005D2E91"/>
    <w:rsid w:val="005D38FB"/>
    <w:rsid w:val="005D5A2E"/>
    <w:rsid w:val="005E0079"/>
    <w:rsid w:val="005E066C"/>
    <w:rsid w:val="005E2409"/>
    <w:rsid w:val="005E2C44"/>
    <w:rsid w:val="005E300B"/>
    <w:rsid w:val="005E3280"/>
    <w:rsid w:val="005E5A4E"/>
    <w:rsid w:val="005E64D8"/>
    <w:rsid w:val="005F0E08"/>
    <w:rsid w:val="005F1896"/>
    <w:rsid w:val="005F1E5C"/>
    <w:rsid w:val="005F3A43"/>
    <w:rsid w:val="005F48CD"/>
    <w:rsid w:val="00600BB7"/>
    <w:rsid w:val="00600E5D"/>
    <w:rsid w:val="006012B9"/>
    <w:rsid w:val="00602547"/>
    <w:rsid w:val="006050F1"/>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D26"/>
    <w:rsid w:val="00622936"/>
    <w:rsid w:val="00623663"/>
    <w:rsid w:val="00623FA7"/>
    <w:rsid w:val="0062429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63"/>
    <w:rsid w:val="006418C7"/>
    <w:rsid w:val="00641D32"/>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35E0"/>
    <w:rsid w:val="006645D7"/>
    <w:rsid w:val="00664C7E"/>
    <w:rsid w:val="00664E7B"/>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284D"/>
    <w:rsid w:val="00683590"/>
    <w:rsid w:val="00683A98"/>
    <w:rsid w:val="00683D5F"/>
    <w:rsid w:val="0068422A"/>
    <w:rsid w:val="006853A9"/>
    <w:rsid w:val="00685676"/>
    <w:rsid w:val="00685CB5"/>
    <w:rsid w:val="0068764D"/>
    <w:rsid w:val="006906C2"/>
    <w:rsid w:val="00690D77"/>
    <w:rsid w:val="00693A52"/>
    <w:rsid w:val="00694F02"/>
    <w:rsid w:val="00696285"/>
    <w:rsid w:val="006A0DED"/>
    <w:rsid w:val="006A3B64"/>
    <w:rsid w:val="006A443D"/>
    <w:rsid w:val="006A4BC4"/>
    <w:rsid w:val="006A664F"/>
    <w:rsid w:val="006A6838"/>
    <w:rsid w:val="006A6996"/>
    <w:rsid w:val="006A6C31"/>
    <w:rsid w:val="006B007A"/>
    <w:rsid w:val="006B178C"/>
    <w:rsid w:val="006B1CA7"/>
    <w:rsid w:val="006B2F6F"/>
    <w:rsid w:val="006B4EF4"/>
    <w:rsid w:val="006B5246"/>
    <w:rsid w:val="006B575E"/>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91D"/>
    <w:rsid w:val="006E0B67"/>
    <w:rsid w:val="006E0CB0"/>
    <w:rsid w:val="006E0DB9"/>
    <w:rsid w:val="006E1D9C"/>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4D9C"/>
    <w:rsid w:val="00705FA1"/>
    <w:rsid w:val="007060C9"/>
    <w:rsid w:val="00707064"/>
    <w:rsid w:val="00707D3A"/>
    <w:rsid w:val="0071066D"/>
    <w:rsid w:val="00711F1A"/>
    <w:rsid w:val="007125B7"/>
    <w:rsid w:val="00712AA2"/>
    <w:rsid w:val="00712F5A"/>
    <w:rsid w:val="007132D7"/>
    <w:rsid w:val="007136BA"/>
    <w:rsid w:val="007156C4"/>
    <w:rsid w:val="007174EE"/>
    <w:rsid w:val="00720AED"/>
    <w:rsid w:val="00720BBB"/>
    <w:rsid w:val="00720CE4"/>
    <w:rsid w:val="00721BB2"/>
    <w:rsid w:val="007237E8"/>
    <w:rsid w:val="0072476C"/>
    <w:rsid w:val="00725E8C"/>
    <w:rsid w:val="00726AB8"/>
    <w:rsid w:val="00726B94"/>
    <w:rsid w:val="007277FE"/>
    <w:rsid w:val="007304DD"/>
    <w:rsid w:val="007306B8"/>
    <w:rsid w:val="007310F2"/>
    <w:rsid w:val="007316DF"/>
    <w:rsid w:val="007320A6"/>
    <w:rsid w:val="00732E28"/>
    <w:rsid w:val="00733013"/>
    <w:rsid w:val="00733CFB"/>
    <w:rsid w:val="00733D85"/>
    <w:rsid w:val="00734EE7"/>
    <w:rsid w:val="007359D7"/>
    <w:rsid w:val="00737030"/>
    <w:rsid w:val="007378BA"/>
    <w:rsid w:val="00740243"/>
    <w:rsid w:val="0074377F"/>
    <w:rsid w:val="00744523"/>
    <w:rsid w:val="00746189"/>
    <w:rsid w:val="007464A1"/>
    <w:rsid w:val="00746768"/>
    <w:rsid w:val="007468E1"/>
    <w:rsid w:val="00746CAC"/>
    <w:rsid w:val="00746DAC"/>
    <w:rsid w:val="007503B9"/>
    <w:rsid w:val="007506E8"/>
    <w:rsid w:val="00751E4D"/>
    <w:rsid w:val="0075286F"/>
    <w:rsid w:val="00752AC3"/>
    <w:rsid w:val="00752DF1"/>
    <w:rsid w:val="007538D1"/>
    <w:rsid w:val="00753A02"/>
    <w:rsid w:val="0075402D"/>
    <w:rsid w:val="00754097"/>
    <w:rsid w:val="0076123A"/>
    <w:rsid w:val="00761623"/>
    <w:rsid w:val="00761AD4"/>
    <w:rsid w:val="007639D1"/>
    <w:rsid w:val="00764061"/>
    <w:rsid w:val="007652AA"/>
    <w:rsid w:val="00765492"/>
    <w:rsid w:val="007659A7"/>
    <w:rsid w:val="00766154"/>
    <w:rsid w:val="00766E73"/>
    <w:rsid w:val="007678AB"/>
    <w:rsid w:val="007678C0"/>
    <w:rsid w:val="00767AAC"/>
    <w:rsid w:val="007700E9"/>
    <w:rsid w:val="00772EE9"/>
    <w:rsid w:val="007735E2"/>
    <w:rsid w:val="00773E86"/>
    <w:rsid w:val="00773FC6"/>
    <w:rsid w:val="00774029"/>
    <w:rsid w:val="00774723"/>
    <w:rsid w:val="00774B66"/>
    <w:rsid w:val="00775151"/>
    <w:rsid w:val="007751E2"/>
    <w:rsid w:val="007752BE"/>
    <w:rsid w:val="007755FD"/>
    <w:rsid w:val="007764BF"/>
    <w:rsid w:val="00776B4A"/>
    <w:rsid w:val="00776D40"/>
    <w:rsid w:val="007778F6"/>
    <w:rsid w:val="007806CB"/>
    <w:rsid w:val="00780B3C"/>
    <w:rsid w:val="00780EA9"/>
    <w:rsid w:val="00782628"/>
    <w:rsid w:val="00783003"/>
    <w:rsid w:val="007831B3"/>
    <w:rsid w:val="00783551"/>
    <w:rsid w:val="0078475C"/>
    <w:rsid w:val="0078572C"/>
    <w:rsid w:val="00785739"/>
    <w:rsid w:val="007879F6"/>
    <w:rsid w:val="007900A2"/>
    <w:rsid w:val="007922F8"/>
    <w:rsid w:val="00792CD6"/>
    <w:rsid w:val="007931BA"/>
    <w:rsid w:val="00793961"/>
    <w:rsid w:val="0079442D"/>
    <w:rsid w:val="00794441"/>
    <w:rsid w:val="00795E88"/>
    <w:rsid w:val="00796155"/>
    <w:rsid w:val="00796522"/>
    <w:rsid w:val="00797D98"/>
    <w:rsid w:val="007A37F4"/>
    <w:rsid w:val="007A4999"/>
    <w:rsid w:val="007A4CD1"/>
    <w:rsid w:val="007A76A0"/>
    <w:rsid w:val="007B2023"/>
    <w:rsid w:val="007B446A"/>
    <w:rsid w:val="007B512A"/>
    <w:rsid w:val="007B5967"/>
    <w:rsid w:val="007B6720"/>
    <w:rsid w:val="007B6AB5"/>
    <w:rsid w:val="007B744C"/>
    <w:rsid w:val="007B74F1"/>
    <w:rsid w:val="007C1493"/>
    <w:rsid w:val="007C1ABF"/>
    <w:rsid w:val="007C31E4"/>
    <w:rsid w:val="007C377C"/>
    <w:rsid w:val="007C3D26"/>
    <w:rsid w:val="007C4F48"/>
    <w:rsid w:val="007C4F8C"/>
    <w:rsid w:val="007C50C2"/>
    <w:rsid w:val="007C6B55"/>
    <w:rsid w:val="007D10FB"/>
    <w:rsid w:val="007D180C"/>
    <w:rsid w:val="007D1F62"/>
    <w:rsid w:val="007D36F1"/>
    <w:rsid w:val="007D3DDC"/>
    <w:rsid w:val="007D4827"/>
    <w:rsid w:val="007D54F5"/>
    <w:rsid w:val="007D6886"/>
    <w:rsid w:val="007D6BB2"/>
    <w:rsid w:val="007D7072"/>
    <w:rsid w:val="007D75D0"/>
    <w:rsid w:val="007E06D6"/>
    <w:rsid w:val="007E234F"/>
    <w:rsid w:val="007E2488"/>
    <w:rsid w:val="007E335F"/>
    <w:rsid w:val="007E3668"/>
    <w:rsid w:val="007E3B8F"/>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A8D"/>
    <w:rsid w:val="007F7ACC"/>
    <w:rsid w:val="008000BD"/>
    <w:rsid w:val="00800CA3"/>
    <w:rsid w:val="00801B02"/>
    <w:rsid w:val="00804A7D"/>
    <w:rsid w:val="00807E69"/>
    <w:rsid w:val="00811EB2"/>
    <w:rsid w:val="00812AD4"/>
    <w:rsid w:val="00814156"/>
    <w:rsid w:val="008175D3"/>
    <w:rsid w:val="00822F59"/>
    <w:rsid w:val="0082326C"/>
    <w:rsid w:val="008236A1"/>
    <w:rsid w:val="00823D70"/>
    <w:rsid w:val="008248D5"/>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D6E"/>
    <w:rsid w:val="00837EEB"/>
    <w:rsid w:val="008418D9"/>
    <w:rsid w:val="008421D3"/>
    <w:rsid w:val="00842F5B"/>
    <w:rsid w:val="00843B67"/>
    <w:rsid w:val="0084422A"/>
    <w:rsid w:val="00847222"/>
    <w:rsid w:val="00847343"/>
    <w:rsid w:val="00850EEF"/>
    <w:rsid w:val="008525BE"/>
    <w:rsid w:val="008537FC"/>
    <w:rsid w:val="008550EB"/>
    <w:rsid w:val="00855B68"/>
    <w:rsid w:val="0085631C"/>
    <w:rsid w:val="0085641C"/>
    <w:rsid w:val="0085649A"/>
    <w:rsid w:val="00856BD4"/>
    <w:rsid w:val="00860552"/>
    <w:rsid w:val="008643E9"/>
    <w:rsid w:val="0086790E"/>
    <w:rsid w:val="0087072A"/>
    <w:rsid w:val="00872C69"/>
    <w:rsid w:val="00873AA0"/>
    <w:rsid w:val="00874E26"/>
    <w:rsid w:val="008809A6"/>
    <w:rsid w:val="0088193D"/>
    <w:rsid w:val="00881BC8"/>
    <w:rsid w:val="00882EFD"/>
    <w:rsid w:val="008838A3"/>
    <w:rsid w:val="00884DB8"/>
    <w:rsid w:val="00884E52"/>
    <w:rsid w:val="008851E6"/>
    <w:rsid w:val="00885747"/>
    <w:rsid w:val="008860B9"/>
    <w:rsid w:val="00886C54"/>
    <w:rsid w:val="00890994"/>
    <w:rsid w:val="00890A68"/>
    <w:rsid w:val="00890C7C"/>
    <w:rsid w:val="00890F8C"/>
    <w:rsid w:val="008922C2"/>
    <w:rsid w:val="00892701"/>
    <w:rsid w:val="00892A9B"/>
    <w:rsid w:val="008946B7"/>
    <w:rsid w:val="008964D8"/>
    <w:rsid w:val="008971DB"/>
    <w:rsid w:val="00897872"/>
    <w:rsid w:val="008A0411"/>
    <w:rsid w:val="008A07B6"/>
    <w:rsid w:val="008A1CC0"/>
    <w:rsid w:val="008A3FB1"/>
    <w:rsid w:val="008A4719"/>
    <w:rsid w:val="008A4B74"/>
    <w:rsid w:val="008A53E7"/>
    <w:rsid w:val="008A58C6"/>
    <w:rsid w:val="008A60C1"/>
    <w:rsid w:val="008A6681"/>
    <w:rsid w:val="008A6A6E"/>
    <w:rsid w:val="008A6E23"/>
    <w:rsid w:val="008A701C"/>
    <w:rsid w:val="008A7C51"/>
    <w:rsid w:val="008B03C4"/>
    <w:rsid w:val="008B0988"/>
    <w:rsid w:val="008B1A4E"/>
    <w:rsid w:val="008B2872"/>
    <w:rsid w:val="008B291E"/>
    <w:rsid w:val="008B2935"/>
    <w:rsid w:val="008B751B"/>
    <w:rsid w:val="008C0CFF"/>
    <w:rsid w:val="008C1E98"/>
    <w:rsid w:val="008C22ED"/>
    <w:rsid w:val="008C2871"/>
    <w:rsid w:val="008C2C97"/>
    <w:rsid w:val="008C320D"/>
    <w:rsid w:val="008C53F3"/>
    <w:rsid w:val="008C5A6C"/>
    <w:rsid w:val="008C7645"/>
    <w:rsid w:val="008C7D0D"/>
    <w:rsid w:val="008D0305"/>
    <w:rsid w:val="008D0901"/>
    <w:rsid w:val="008D1335"/>
    <w:rsid w:val="008D1503"/>
    <w:rsid w:val="008D1CC6"/>
    <w:rsid w:val="008D2C81"/>
    <w:rsid w:val="008D3CC7"/>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77B1"/>
    <w:rsid w:val="008F797E"/>
    <w:rsid w:val="008F7CD0"/>
    <w:rsid w:val="00900ECE"/>
    <w:rsid w:val="009029D6"/>
    <w:rsid w:val="009031F0"/>
    <w:rsid w:val="009035C5"/>
    <w:rsid w:val="00904758"/>
    <w:rsid w:val="009051C8"/>
    <w:rsid w:val="00905409"/>
    <w:rsid w:val="00905879"/>
    <w:rsid w:val="00905B1B"/>
    <w:rsid w:val="00905B7E"/>
    <w:rsid w:val="00905D8C"/>
    <w:rsid w:val="0090710A"/>
    <w:rsid w:val="00910004"/>
    <w:rsid w:val="009118A8"/>
    <w:rsid w:val="00916611"/>
    <w:rsid w:val="009173E2"/>
    <w:rsid w:val="0091792E"/>
    <w:rsid w:val="00920974"/>
    <w:rsid w:val="009222D0"/>
    <w:rsid w:val="00922D7C"/>
    <w:rsid w:val="009239BB"/>
    <w:rsid w:val="00924B93"/>
    <w:rsid w:val="0092516E"/>
    <w:rsid w:val="00925D3B"/>
    <w:rsid w:val="00926114"/>
    <w:rsid w:val="00927857"/>
    <w:rsid w:val="00931E63"/>
    <w:rsid w:val="00932114"/>
    <w:rsid w:val="00932AE1"/>
    <w:rsid w:val="00933D96"/>
    <w:rsid w:val="009345CA"/>
    <w:rsid w:val="00934889"/>
    <w:rsid w:val="00934CD9"/>
    <w:rsid w:val="00935166"/>
    <w:rsid w:val="00935487"/>
    <w:rsid w:val="0093654F"/>
    <w:rsid w:val="0093757B"/>
    <w:rsid w:val="00937F89"/>
    <w:rsid w:val="0094074A"/>
    <w:rsid w:val="009421CA"/>
    <w:rsid w:val="00942DAE"/>
    <w:rsid w:val="00942E79"/>
    <w:rsid w:val="009433E5"/>
    <w:rsid w:val="00943AAA"/>
    <w:rsid w:val="00944767"/>
    <w:rsid w:val="009463CB"/>
    <w:rsid w:val="00946A28"/>
    <w:rsid w:val="0095007A"/>
    <w:rsid w:val="00950BB4"/>
    <w:rsid w:val="00950E7D"/>
    <w:rsid w:val="00951CDA"/>
    <w:rsid w:val="00952DFC"/>
    <w:rsid w:val="009532B9"/>
    <w:rsid w:val="0095464A"/>
    <w:rsid w:val="00954A16"/>
    <w:rsid w:val="00955911"/>
    <w:rsid w:val="00955C83"/>
    <w:rsid w:val="00955EC7"/>
    <w:rsid w:val="009568A6"/>
    <w:rsid w:val="00956F3A"/>
    <w:rsid w:val="009612A1"/>
    <w:rsid w:val="00963DF0"/>
    <w:rsid w:val="00964DEA"/>
    <w:rsid w:val="00966747"/>
    <w:rsid w:val="00966E9C"/>
    <w:rsid w:val="00967109"/>
    <w:rsid w:val="00967BBC"/>
    <w:rsid w:val="0097287E"/>
    <w:rsid w:val="009730B0"/>
    <w:rsid w:val="00974045"/>
    <w:rsid w:val="0097454C"/>
    <w:rsid w:val="00974677"/>
    <w:rsid w:val="00974794"/>
    <w:rsid w:val="009749F3"/>
    <w:rsid w:val="00974FA3"/>
    <w:rsid w:val="00975E6F"/>
    <w:rsid w:val="00976BEB"/>
    <w:rsid w:val="00980067"/>
    <w:rsid w:val="00980EF9"/>
    <w:rsid w:val="00981B7A"/>
    <w:rsid w:val="00982B90"/>
    <w:rsid w:val="00983665"/>
    <w:rsid w:val="009879D6"/>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B16"/>
    <w:rsid w:val="009A5309"/>
    <w:rsid w:val="009A5C52"/>
    <w:rsid w:val="009A5CEE"/>
    <w:rsid w:val="009A676C"/>
    <w:rsid w:val="009A6D0B"/>
    <w:rsid w:val="009A722D"/>
    <w:rsid w:val="009A7356"/>
    <w:rsid w:val="009A788C"/>
    <w:rsid w:val="009B2BFE"/>
    <w:rsid w:val="009B3419"/>
    <w:rsid w:val="009B350B"/>
    <w:rsid w:val="009B3D69"/>
    <w:rsid w:val="009B5128"/>
    <w:rsid w:val="009B6990"/>
    <w:rsid w:val="009B6FA1"/>
    <w:rsid w:val="009B78CF"/>
    <w:rsid w:val="009C2D81"/>
    <w:rsid w:val="009C3424"/>
    <w:rsid w:val="009C387A"/>
    <w:rsid w:val="009C3C1E"/>
    <w:rsid w:val="009C3F6D"/>
    <w:rsid w:val="009C4FD9"/>
    <w:rsid w:val="009C5FA0"/>
    <w:rsid w:val="009C63D6"/>
    <w:rsid w:val="009D0574"/>
    <w:rsid w:val="009D119A"/>
    <w:rsid w:val="009D3199"/>
    <w:rsid w:val="009D4386"/>
    <w:rsid w:val="009D63F9"/>
    <w:rsid w:val="009D69DE"/>
    <w:rsid w:val="009D7893"/>
    <w:rsid w:val="009E0D45"/>
    <w:rsid w:val="009E15D3"/>
    <w:rsid w:val="009E179E"/>
    <w:rsid w:val="009E1821"/>
    <w:rsid w:val="009E199D"/>
    <w:rsid w:val="009E2A13"/>
    <w:rsid w:val="009E40F2"/>
    <w:rsid w:val="009E5207"/>
    <w:rsid w:val="009E6BC6"/>
    <w:rsid w:val="009E6DC2"/>
    <w:rsid w:val="009E7377"/>
    <w:rsid w:val="009E79AF"/>
    <w:rsid w:val="009F458D"/>
    <w:rsid w:val="009F4FCB"/>
    <w:rsid w:val="009F5C3D"/>
    <w:rsid w:val="009F6450"/>
    <w:rsid w:val="009F64E2"/>
    <w:rsid w:val="00A007DD"/>
    <w:rsid w:val="00A0193D"/>
    <w:rsid w:val="00A01D03"/>
    <w:rsid w:val="00A03496"/>
    <w:rsid w:val="00A0622B"/>
    <w:rsid w:val="00A06BFC"/>
    <w:rsid w:val="00A07ACA"/>
    <w:rsid w:val="00A10593"/>
    <w:rsid w:val="00A10749"/>
    <w:rsid w:val="00A10D9C"/>
    <w:rsid w:val="00A11DA6"/>
    <w:rsid w:val="00A142CE"/>
    <w:rsid w:val="00A15593"/>
    <w:rsid w:val="00A16333"/>
    <w:rsid w:val="00A16A4C"/>
    <w:rsid w:val="00A173C3"/>
    <w:rsid w:val="00A209EC"/>
    <w:rsid w:val="00A21B43"/>
    <w:rsid w:val="00A21FB9"/>
    <w:rsid w:val="00A22E52"/>
    <w:rsid w:val="00A243EE"/>
    <w:rsid w:val="00A2449B"/>
    <w:rsid w:val="00A2699F"/>
    <w:rsid w:val="00A26A1E"/>
    <w:rsid w:val="00A26DE2"/>
    <w:rsid w:val="00A2785C"/>
    <w:rsid w:val="00A27C84"/>
    <w:rsid w:val="00A30656"/>
    <w:rsid w:val="00A3088A"/>
    <w:rsid w:val="00A3180A"/>
    <w:rsid w:val="00A31AC6"/>
    <w:rsid w:val="00A33D68"/>
    <w:rsid w:val="00A34915"/>
    <w:rsid w:val="00A36038"/>
    <w:rsid w:val="00A36EF0"/>
    <w:rsid w:val="00A376FA"/>
    <w:rsid w:val="00A402CF"/>
    <w:rsid w:val="00A40678"/>
    <w:rsid w:val="00A40FC0"/>
    <w:rsid w:val="00A413AC"/>
    <w:rsid w:val="00A42790"/>
    <w:rsid w:val="00A4419F"/>
    <w:rsid w:val="00A4422C"/>
    <w:rsid w:val="00A44325"/>
    <w:rsid w:val="00A44685"/>
    <w:rsid w:val="00A45996"/>
    <w:rsid w:val="00A46333"/>
    <w:rsid w:val="00A46784"/>
    <w:rsid w:val="00A47E70"/>
    <w:rsid w:val="00A507A1"/>
    <w:rsid w:val="00A53691"/>
    <w:rsid w:val="00A55128"/>
    <w:rsid w:val="00A55835"/>
    <w:rsid w:val="00A570EF"/>
    <w:rsid w:val="00A61D78"/>
    <w:rsid w:val="00A62B37"/>
    <w:rsid w:val="00A632EB"/>
    <w:rsid w:val="00A6348B"/>
    <w:rsid w:val="00A638C7"/>
    <w:rsid w:val="00A63C5A"/>
    <w:rsid w:val="00A63C72"/>
    <w:rsid w:val="00A64F6B"/>
    <w:rsid w:val="00A66937"/>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416B"/>
    <w:rsid w:val="00A841C4"/>
    <w:rsid w:val="00A85DEC"/>
    <w:rsid w:val="00A863EE"/>
    <w:rsid w:val="00A879FD"/>
    <w:rsid w:val="00A926C1"/>
    <w:rsid w:val="00A928E5"/>
    <w:rsid w:val="00A934D0"/>
    <w:rsid w:val="00A93A82"/>
    <w:rsid w:val="00A94392"/>
    <w:rsid w:val="00A95754"/>
    <w:rsid w:val="00A9721B"/>
    <w:rsid w:val="00AA3A7F"/>
    <w:rsid w:val="00AA3C78"/>
    <w:rsid w:val="00AA4C5E"/>
    <w:rsid w:val="00AA73DA"/>
    <w:rsid w:val="00AA7DFA"/>
    <w:rsid w:val="00AB02F1"/>
    <w:rsid w:val="00AB057B"/>
    <w:rsid w:val="00AB2179"/>
    <w:rsid w:val="00AB3629"/>
    <w:rsid w:val="00AB37CE"/>
    <w:rsid w:val="00AB4399"/>
    <w:rsid w:val="00AB4891"/>
    <w:rsid w:val="00AB502E"/>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82F"/>
    <w:rsid w:val="00AD4B92"/>
    <w:rsid w:val="00AD530D"/>
    <w:rsid w:val="00AD584D"/>
    <w:rsid w:val="00AD7796"/>
    <w:rsid w:val="00AE0052"/>
    <w:rsid w:val="00AE007B"/>
    <w:rsid w:val="00AE20D4"/>
    <w:rsid w:val="00AE2CC3"/>
    <w:rsid w:val="00AE2D2C"/>
    <w:rsid w:val="00AE2DDF"/>
    <w:rsid w:val="00AE30CF"/>
    <w:rsid w:val="00AE4202"/>
    <w:rsid w:val="00AE5600"/>
    <w:rsid w:val="00AE6F49"/>
    <w:rsid w:val="00AE75AA"/>
    <w:rsid w:val="00AE7EA7"/>
    <w:rsid w:val="00AF0536"/>
    <w:rsid w:val="00AF1890"/>
    <w:rsid w:val="00AF3473"/>
    <w:rsid w:val="00AF45CD"/>
    <w:rsid w:val="00AF4A07"/>
    <w:rsid w:val="00AF4E18"/>
    <w:rsid w:val="00AF7515"/>
    <w:rsid w:val="00B00341"/>
    <w:rsid w:val="00B010E3"/>
    <w:rsid w:val="00B02DCF"/>
    <w:rsid w:val="00B02E8D"/>
    <w:rsid w:val="00B039EC"/>
    <w:rsid w:val="00B05534"/>
    <w:rsid w:val="00B05988"/>
    <w:rsid w:val="00B075E1"/>
    <w:rsid w:val="00B07ABB"/>
    <w:rsid w:val="00B07FFB"/>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FD1"/>
    <w:rsid w:val="00B21279"/>
    <w:rsid w:val="00B21E5B"/>
    <w:rsid w:val="00B2333A"/>
    <w:rsid w:val="00B235F4"/>
    <w:rsid w:val="00B26195"/>
    <w:rsid w:val="00B27C79"/>
    <w:rsid w:val="00B27F92"/>
    <w:rsid w:val="00B27F94"/>
    <w:rsid w:val="00B30D09"/>
    <w:rsid w:val="00B31E2B"/>
    <w:rsid w:val="00B31ED2"/>
    <w:rsid w:val="00B32A1B"/>
    <w:rsid w:val="00B3360C"/>
    <w:rsid w:val="00B33960"/>
    <w:rsid w:val="00B347E8"/>
    <w:rsid w:val="00B34A43"/>
    <w:rsid w:val="00B34FB1"/>
    <w:rsid w:val="00B35CC0"/>
    <w:rsid w:val="00B36A6F"/>
    <w:rsid w:val="00B41217"/>
    <w:rsid w:val="00B42D10"/>
    <w:rsid w:val="00B43022"/>
    <w:rsid w:val="00B44656"/>
    <w:rsid w:val="00B45A16"/>
    <w:rsid w:val="00B47C0A"/>
    <w:rsid w:val="00B50132"/>
    <w:rsid w:val="00B50621"/>
    <w:rsid w:val="00B50707"/>
    <w:rsid w:val="00B514B2"/>
    <w:rsid w:val="00B51E07"/>
    <w:rsid w:val="00B52B4D"/>
    <w:rsid w:val="00B52D23"/>
    <w:rsid w:val="00B53817"/>
    <w:rsid w:val="00B53942"/>
    <w:rsid w:val="00B55129"/>
    <w:rsid w:val="00B557B2"/>
    <w:rsid w:val="00B55E48"/>
    <w:rsid w:val="00B6023C"/>
    <w:rsid w:val="00B614F8"/>
    <w:rsid w:val="00B619BE"/>
    <w:rsid w:val="00B61FEB"/>
    <w:rsid w:val="00B625C5"/>
    <w:rsid w:val="00B63583"/>
    <w:rsid w:val="00B64038"/>
    <w:rsid w:val="00B642D5"/>
    <w:rsid w:val="00B65EF1"/>
    <w:rsid w:val="00B667C5"/>
    <w:rsid w:val="00B67E51"/>
    <w:rsid w:val="00B67FC0"/>
    <w:rsid w:val="00B704CB"/>
    <w:rsid w:val="00B705D1"/>
    <w:rsid w:val="00B718B2"/>
    <w:rsid w:val="00B71F0A"/>
    <w:rsid w:val="00B7221F"/>
    <w:rsid w:val="00B73C36"/>
    <w:rsid w:val="00B7529A"/>
    <w:rsid w:val="00B75A4C"/>
    <w:rsid w:val="00B77537"/>
    <w:rsid w:val="00B77F3E"/>
    <w:rsid w:val="00B8063A"/>
    <w:rsid w:val="00B808CE"/>
    <w:rsid w:val="00B80FF9"/>
    <w:rsid w:val="00B8244B"/>
    <w:rsid w:val="00B82661"/>
    <w:rsid w:val="00B82E23"/>
    <w:rsid w:val="00B83BC7"/>
    <w:rsid w:val="00B83F14"/>
    <w:rsid w:val="00B84852"/>
    <w:rsid w:val="00B85F49"/>
    <w:rsid w:val="00B8620B"/>
    <w:rsid w:val="00B86576"/>
    <w:rsid w:val="00B87873"/>
    <w:rsid w:val="00B90FD9"/>
    <w:rsid w:val="00B93D8B"/>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99B"/>
    <w:rsid w:val="00BB4CBA"/>
    <w:rsid w:val="00BB5613"/>
    <w:rsid w:val="00BB6430"/>
    <w:rsid w:val="00BB6A53"/>
    <w:rsid w:val="00BB6B31"/>
    <w:rsid w:val="00BB7446"/>
    <w:rsid w:val="00BC15A4"/>
    <w:rsid w:val="00BC35B5"/>
    <w:rsid w:val="00BC39FF"/>
    <w:rsid w:val="00BC4269"/>
    <w:rsid w:val="00BC5AC5"/>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712"/>
    <w:rsid w:val="00C138D6"/>
    <w:rsid w:val="00C1424A"/>
    <w:rsid w:val="00C168C6"/>
    <w:rsid w:val="00C16A56"/>
    <w:rsid w:val="00C1706F"/>
    <w:rsid w:val="00C17D9F"/>
    <w:rsid w:val="00C20182"/>
    <w:rsid w:val="00C20F4E"/>
    <w:rsid w:val="00C232FB"/>
    <w:rsid w:val="00C23943"/>
    <w:rsid w:val="00C2412B"/>
    <w:rsid w:val="00C2448E"/>
    <w:rsid w:val="00C24E1D"/>
    <w:rsid w:val="00C25CD3"/>
    <w:rsid w:val="00C2651D"/>
    <w:rsid w:val="00C30C8D"/>
    <w:rsid w:val="00C322F9"/>
    <w:rsid w:val="00C33600"/>
    <w:rsid w:val="00C344DF"/>
    <w:rsid w:val="00C355F0"/>
    <w:rsid w:val="00C3600E"/>
    <w:rsid w:val="00C367B1"/>
    <w:rsid w:val="00C37A62"/>
    <w:rsid w:val="00C402BB"/>
    <w:rsid w:val="00C41D64"/>
    <w:rsid w:val="00C42D5A"/>
    <w:rsid w:val="00C42D6F"/>
    <w:rsid w:val="00C44E32"/>
    <w:rsid w:val="00C4539D"/>
    <w:rsid w:val="00C45879"/>
    <w:rsid w:val="00C458AC"/>
    <w:rsid w:val="00C460F5"/>
    <w:rsid w:val="00C46836"/>
    <w:rsid w:val="00C4727C"/>
    <w:rsid w:val="00C4791F"/>
    <w:rsid w:val="00C47F2E"/>
    <w:rsid w:val="00C504C9"/>
    <w:rsid w:val="00C52735"/>
    <w:rsid w:val="00C52CA4"/>
    <w:rsid w:val="00C53AB0"/>
    <w:rsid w:val="00C5442E"/>
    <w:rsid w:val="00C54BEB"/>
    <w:rsid w:val="00C5571D"/>
    <w:rsid w:val="00C55D04"/>
    <w:rsid w:val="00C56631"/>
    <w:rsid w:val="00C604D9"/>
    <w:rsid w:val="00C613E6"/>
    <w:rsid w:val="00C61C41"/>
    <w:rsid w:val="00C6290F"/>
    <w:rsid w:val="00C63735"/>
    <w:rsid w:val="00C63C1A"/>
    <w:rsid w:val="00C64816"/>
    <w:rsid w:val="00C64CB3"/>
    <w:rsid w:val="00C673DC"/>
    <w:rsid w:val="00C67B92"/>
    <w:rsid w:val="00C70BF0"/>
    <w:rsid w:val="00C716CA"/>
    <w:rsid w:val="00C724D7"/>
    <w:rsid w:val="00C73295"/>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1861"/>
    <w:rsid w:val="00C92086"/>
    <w:rsid w:val="00C92420"/>
    <w:rsid w:val="00C93080"/>
    <w:rsid w:val="00C950C5"/>
    <w:rsid w:val="00C95985"/>
    <w:rsid w:val="00C95DEA"/>
    <w:rsid w:val="00C95E7A"/>
    <w:rsid w:val="00C96D83"/>
    <w:rsid w:val="00C97CA1"/>
    <w:rsid w:val="00C97EAD"/>
    <w:rsid w:val="00CA115B"/>
    <w:rsid w:val="00CA18DA"/>
    <w:rsid w:val="00CA1F55"/>
    <w:rsid w:val="00CA2621"/>
    <w:rsid w:val="00CA2ED0"/>
    <w:rsid w:val="00CA2FAB"/>
    <w:rsid w:val="00CA3678"/>
    <w:rsid w:val="00CA3DB9"/>
    <w:rsid w:val="00CA48F6"/>
    <w:rsid w:val="00CA4E0C"/>
    <w:rsid w:val="00CA50A6"/>
    <w:rsid w:val="00CA5422"/>
    <w:rsid w:val="00CA7256"/>
    <w:rsid w:val="00CA7E34"/>
    <w:rsid w:val="00CB11E0"/>
    <w:rsid w:val="00CB33D7"/>
    <w:rsid w:val="00CB3714"/>
    <w:rsid w:val="00CB4DE2"/>
    <w:rsid w:val="00CC004A"/>
    <w:rsid w:val="00CC093E"/>
    <w:rsid w:val="00CC14CB"/>
    <w:rsid w:val="00CC1845"/>
    <w:rsid w:val="00CC1B29"/>
    <w:rsid w:val="00CC475F"/>
    <w:rsid w:val="00CC4FE0"/>
    <w:rsid w:val="00CC6082"/>
    <w:rsid w:val="00CC6C6E"/>
    <w:rsid w:val="00CC6D77"/>
    <w:rsid w:val="00CC76E6"/>
    <w:rsid w:val="00CC7FD1"/>
    <w:rsid w:val="00CC7FFB"/>
    <w:rsid w:val="00CD01E6"/>
    <w:rsid w:val="00CD05C8"/>
    <w:rsid w:val="00CD06F2"/>
    <w:rsid w:val="00CD1A92"/>
    <w:rsid w:val="00CD1F55"/>
    <w:rsid w:val="00CD2EF4"/>
    <w:rsid w:val="00CD51C3"/>
    <w:rsid w:val="00CD69CD"/>
    <w:rsid w:val="00CD6ED2"/>
    <w:rsid w:val="00CE0A18"/>
    <w:rsid w:val="00CE1A22"/>
    <w:rsid w:val="00CE2781"/>
    <w:rsid w:val="00CE33DA"/>
    <w:rsid w:val="00CE3BE7"/>
    <w:rsid w:val="00CE3C10"/>
    <w:rsid w:val="00CE5D62"/>
    <w:rsid w:val="00CE6357"/>
    <w:rsid w:val="00CE6634"/>
    <w:rsid w:val="00CE66D5"/>
    <w:rsid w:val="00CE6E37"/>
    <w:rsid w:val="00CE6EDE"/>
    <w:rsid w:val="00CF029A"/>
    <w:rsid w:val="00CF0BD5"/>
    <w:rsid w:val="00CF4BDA"/>
    <w:rsid w:val="00CF5168"/>
    <w:rsid w:val="00CF62BB"/>
    <w:rsid w:val="00CF7357"/>
    <w:rsid w:val="00CF7811"/>
    <w:rsid w:val="00D0140B"/>
    <w:rsid w:val="00D020D2"/>
    <w:rsid w:val="00D0291E"/>
    <w:rsid w:val="00D04562"/>
    <w:rsid w:val="00D045B1"/>
    <w:rsid w:val="00D051A3"/>
    <w:rsid w:val="00D0592B"/>
    <w:rsid w:val="00D12684"/>
    <w:rsid w:val="00D12D35"/>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243A"/>
    <w:rsid w:val="00D44952"/>
    <w:rsid w:val="00D45F72"/>
    <w:rsid w:val="00D46806"/>
    <w:rsid w:val="00D469F4"/>
    <w:rsid w:val="00D47B5E"/>
    <w:rsid w:val="00D500FB"/>
    <w:rsid w:val="00D504D2"/>
    <w:rsid w:val="00D507C5"/>
    <w:rsid w:val="00D51DA3"/>
    <w:rsid w:val="00D5234E"/>
    <w:rsid w:val="00D52DEF"/>
    <w:rsid w:val="00D55157"/>
    <w:rsid w:val="00D55F02"/>
    <w:rsid w:val="00D55F97"/>
    <w:rsid w:val="00D56017"/>
    <w:rsid w:val="00D56B7C"/>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4B6B"/>
    <w:rsid w:val="00D754BD"/>
    <w:rsid w:val="00D760A8"/>
    <w:rsid w:val="00D76CB8"/>
    <w:rsid w:val="00D77A26"/>
    <w:rsid w:val="00D80C65"/>
    <w:rsid w:val="00D8495E"/>
    <w:rsid w:val="00D9074A"/>
    <w:rsid w:val="00D9097D"/>
    <w:rsid w:val="00D949C7"/>
    <w:rsid w:val="00D94E69"/>
    <w:rsid w:val="00D952E4"/>
    <w:rsid w:val="00D95402"/>
    <w:rsid w:val="00D95B22"/>
    <w:rsid w:val="00DA056C"/>
    <w:rsid w:val="00DA32E6"/>
    <w:rsid w:val="00DA32F7"/>
    <w:rsid w:val="00DA5655"/>
    <w:rsid w:val="00DA6E41"/>
    <w:rsid w:val="00DA7113"/>
    <w:rsid w:val="00DA7B9F"/>
    <w:rsid w:val="00DB227D"/>
    <w:rsid w:val="00DB2997"/>
    <w:rsid w:val="00DB3F0C"/>
    <w:rsid w:val="00DB6C9F"/>
    <w:rsid w:val="00DB6D92"/>
    <w:rsid w:val="00DB6EE7"/>
    <w:rsid w:val="00DB720D"/>
    <w:rsid w:val="00DB7520"/>
    <w:rsid w:val="00DC0462"/>
    <w:rsid w:val="00DC0A8A"/>
    <w:rsid w:val="00DC0CBC"/>
    <w:rsid w:val="00DC1800"/>
    <w:rsid w:val="00DC1A2A"/>
    <w:rsid w:val="00DC32FA"/>
    <w:rsid w:val="00DC57BD"/>
    <w:rsid w:val="00DC6190"/>
    <w:rsid w:val="00DC67AC"/>
    <w:rsid w:val="00DC6D5F"/>
    <w:rsid w:val="00DC7146"/>
    <w:rsid w:val="00DC7503"/>
    <w:rsid w:val="00DC7B6E"/>
    <w:rsid w:val="00DD0B00"/>
    <w:rsid w:val="00DD350D"/>
    <w:rsid w:val="00DD3B19"/>
    <w:rsid w:val="00DD4216"/>
    <w:rsid w:val="00DD4F6E"/>
    <w:rsid w:val="00DD5046"/>
    <w:rsid w:val="00DD50DD"/>
    <w:rsid w:val="00DD5AE1"/>
    <w:rsid w:val="00DD5E5D"/>
    <w:rsid w:val="00DE151B"/>
    <w:rsid w:val="00DE1F2B"/>
    <w:rsid w:val="00DE274C"/>
    <w:rsid w:val="00DE287D"/>
    <w:rsid w:val="00DE2A8B"/>
    <w:rsid w:val="00DE4090"/>
    <w:rsid w:val="00DE4A17"/>
    <w:rsid w:val="00DE5003"/>
    <w:rsid w:val="00DE60A2"/>
    <w:rsid w:val="00DE65CD"/>
    <w:rsid w:val="00DE7727"/>
    <w:rsid w:val="00DE7D8F"/>
    <w:rsid w:val="00DF0337"/>
    <w:rsid w:val="00DF0BFE"/>
    <w:rsid w:val="00DF1383"/>
    <w:rsid w:val="00DF2A1A"/>
    <w:rsid w:val="00DF4239"/>
    <w:rsid w:val="00DF50B0"/>
    <w:rsid w:val="00E00318"/>
    <w:rsid w:val="00E0095F"/>
    <w:rsid w:val="00E028EE"/>
    <w:rsid w:val="00E03A59"/>
    <w:rsid w:val="00E03A6C"/>
    <w:rsid w:val="00E03EB1"/>
    <w:rsid w:val="00E10018"/>
    <w:rsid w:val="00E10F6B"/>
    <w:rsid w:val="00E119DC"/>
    <w:rsid w:val="00E129DE"/>
    <w:rsid w:val="00E12F74"/>
    <w:rsid w:val="00E139CA"/>
    <w:rsid w:val="00E15C46"/>
    <w:rsid w:val="00E162B7"/>
    <w:rsid w:val="00E16BCC"/>
    <w:rsid w:val="00E16F1D"/>
    <w:rsid w:val="00E17D80"/>
    <w:rsid w:val="00E214EB"/>
    <w:rsid w:val="00E232BC"/>
    <w:rsid w:val="00E234D2"/>
    <w:rsid w:val="00E25963"/>
    <w:rsid w:val="00E26C40"/>
    <w:rsid w:val="00E26EF6"/>
    <w:rsid w:val="00E30D80"/>
    <w:rsid w:val="00E3131F"/>
    <w:rsid w:val="00E319C5"/>
    <w:rsid w:val="00E31B55"/>
    <w:rsid w:val="00E324CC"/>
    <w:rsid w:val="00E32B1C"/>
    <w:rsid w:val="00E34407"/>
    <w:rsid w:val="00E3467F"/>
    <w:rsid w:val="00E413B8"/>
    <w:rsid w:val="00E41CD1"/>
    <w:rsid w:val="00E42AC9"/>
    <w:rsid w:val="00E4440F"/>
    <w:rsid w:val="00E454D5"/>
    <w:rsid w:val="00E45BFD"/>
    <w:rsid w:val="00E47690"/>
    <w:rsid w:val="00E51340"/>
    <w:rsid w:val="00E513E4"/>
    <w:rsid w:val="00E52089"/>
    <w:rsid w:val="00E52205"/>
    <w:rsid w:val="00E54B20"/>
    <w:rsid w:val="00E54D81"/>
    <w:rsid w:val="00E574B5"/>
    <w:rsid w:val="00E57526"/>
    <w:rsid w:val="00E60B85"/>
    <w:rsid w:val="00E61597"/>
    <w:rsid w:val="00E62133"/>
    <w:rsid w:val="00E628BD"/>
    <w:rsid w:val="00E643A6"/>
    <w:rsid w:val="00E655FF"/>
    <w:rsid w:val="00E65E14"/>
    <w:rsid w:val="00E66729"/>
    <w:rsid w:val="00E66FEF"/>
    <w:rsid w:val="00E673C4"/>
    <w:rsid w:val="00E67D48"/>
    <w:rsid w:val="00E71C79"/>
    <w:rsid w:val="00E725F7"/>
    <w:rsid w:val="00E7382B"/>
    <w:rsid w:val="00E73AA2"/>
    <w:rsid w:val="00E750C3"/>
    <w:rsid w:val="00E7553B"/>
    <w:rsid w:val="00E75864"/>
    <w:rsid w:val="00E764E6"/>
    <w:rsid w:val="00E76737"/>
    <w:rsid w:val="00E770A4"/>
    <w:rsid w:val="00E7773E"/>
    <w:rsid w:val="00E80493"/>
    <w:rsid w:val="00E80FB6"/>
    <w:rsid w:val="00E82653"/>
    <w:rsid w:val="00E836AC"/>
    <w:rsid w:val="00E84310"/>
    <w:rsid w:val="00E855A7"/>
    <w:rsid w:val="00E85C54"/>
    <w:rsid w:val="00E86376"/>
    <w:rsid w:val="00E86828"/>
    <w:rsid w:val="00E86925"/>
    <w:rsid w:val="00E87423"/>
    <w:rsid w:val="00E901C9"/>
    <w:rsid w:val="00E91C6C"/>
    <w:rsid w:val="00E922A3"/>
    <w:rsid w:val="00E9276F"/>
    <w:rsid w:val="00E955F1"/>
    <w:rsid w:val="00E9713D"/>
    <w:rsid w:val="00E973A9"/>
    <w:rsid w:val="00EA152F"/>
    <w:rsid w:val="00EA1FBE"/>
    <w:rsid w:val="00EA251F"/>
    <w:rsid w:val="00EA6D06"/>
    <w:rsid w:val="00EA7266"/>
    <w:rsid w:val="00EB08DC"/>
    <w:rsid w:val="00EB1D4C"/>
    <w:rsid w:val="00EB3BD5"/>
    <w:rsid w:val="00EB3E25"/>
    <w:rsid w:val="00EB4128"/>
    <w:rsid w:val="00EB4CC3"/>
    <w:rsid w:val="00EB52E7"/>
    <w:rsid w:val="00EB5621"/>
    <w:rsid w:val="00EB63D8"/>
    <w:rsid w:val="00EB6FF9"/>
    <w:rsid w:val="00EB7042"/>
    <w:rsid w:val="00EB7FA8"/>
    <w:rsid w:val="00EC0520"/>
    <w:rsid w:val="00EC0632"/>
    <w:rsid w:val="00EC3290"/>
    <w:rsid w:val="00EC355E"/>
    <w:rsid w:val="00EC4533"/>
    <w:rsid w:val="00EC586C"/>
    <w:rsid w:val="00EC7C1B"/>
    <w:rsid w:val="00ED00C2"/>
    <w:rsid w:val="00ED0F37"/>
    <w:rsid w:val="00ED10E9"/>
    <w:rsid w:val="00ED17A9"/>
    <w:rsid w:val="00ED58D4"/>
    <w:rsid w:val="00ED5D30"/>
    <w:rsid w:val="00EE1449"/>
    <w:rsid w:val="00EE21FF"/>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63F4"/>
    <w:rsid w:val="00EF6D6D"/>
    <w:rsid w:val="00EF74E7"/>
    <w:rsid w:val="00F0018C"/>
    <w:rsid w:val="00F008A4"/>
    <w:rsid w:val="00F00AA8"/>
    <w:rsid w:val="00F00AE8"/>
    <w:rsid w:val="00F0378D"/>
    <w:rsid w:val="00F03B6D"/>
    <w:rsid w:val="00F04AE3"/>
    <w:rsid w:val="00F076F4"/>
    <w:rsid w:val="00F10B16"/>
    <w:rsid w:val="00F12DAD"/>
    <w:rsid w:val="00F136F7"/>
    <w:rsid w:val="00F1450A"/>
    <w:rsid w:val="00F15201"/>
    <w:rsid w:val="00F15345"/>
    <w:rsid w:val="00F15486"/>
    <w:rsid w:val="00F207D5"/>
    <w:rsid w:val="00F20A47"/>
    <w:rsid w:val="00F20F18"/>
    <w:rsid w:val="00F20FE7"/>
    <w:rsid w:val="00F215A3"/>
    <w:rsid w:val="00F236D4"/>
    <w:rsid w:val="00F23AF6"/>
    <w:rsid w:val="00F2401C"/>
    <w:rsid w:val="00F2536F"/>
    <w:rsid w:val="00F254D3"/>
    <w:rsid w:val="00F25C3B"/>
    <w:rsid w:val="00F25D98"/>
    <w:rsid w:val="00F261D9"/>
    <w:rsid w:val="00F300AE"/>
    <w:rsid w:val="00F300FB"/>
    <w:rsid w:val="00F30963"/>
    <w:rsid w:val="00F30AC8"/>
    <w:rsid w:val="00F31C90"/>
    <w:rsid w:val="00F340F4"/>
    <w:rsid w:val="00F34406"/>
    <w:rsid w:val="00F34408"/>
    <w:rsid w:val="00F35519"/>
    <w:rsid w:val="00F414C4"/>
    <w:rsid w:val="00F4231F"/>
    <w:rsid w:val="00F42BE7"/>
    <w:rsid w:val="00F438DD"/>
    <w:rsid w:val="00F4406F"/>
    <w:rsid w:val="00F44146"/>
    <w:rsid w:val="00F444A3"/>
    <w:rsid w:val="00F44A58"/>
    <w:rsid w:val="00F45052"/>
    <w:rsid w:val="00F45C79"/>
    <w:rsid w:val="00F45FB2"/>
    <w:rsid w:val="00F466AB"/>
    <w:rsid w:val="00F475D5"/>
    <w:rsid w:val="00F476A5"/>
    <w:rsid w:val="00F47A89"/>
    <w:rsid w:val="00F50F2A"/>
    <w:rsid w:val="00F5113B"/>
    <w:rsid w:val="00F53EBD"/>
    <w:rsid w:val="00F5423E"/>
    <w:rsid w:val="00F54EA6"/>
    <w:rsid w:val="00F54F0A"/>
    <w:rsid w:val="00F550A2"/>
    <w:rsid w:val="00F563FF"/>
    <w:rsid w:val="00F56550"/>
    <w:rsid w:val="00F56E19"/>
    <w:rsid w:val="00F57005"/>
    <w:rsid w:val="00F600FF"/>
    <w:rsid w:val="00F601F4"/>
    <w:rsid w:val="00F60A08"/>
    <w:rsid w:val="00F61B0C"/>
    <w:rsid w:val="00F62D0D"/>
    <w:rsid w:val="00F63694"/>
    <w:rsid w:val="00F6384E"/>
    <w:rsid w:val="00F63C33"/>
    <w:rsid w:val="00F646A7"/>
    <w:rsid w:val="00F64EDF"/>
    <w:rsid w:val="00F65657"/>
    <w:rsid w:val="00F6719B"/>
    <w:rsid w:val="00F67AA6"/>
    <w:rsid w:val="00F7148A"/>
    <w:rsid w:val="00F717A0"/>
    <w:rsid w:val="00F72697"/>
    <w:rsid w:val="00F73CDD"/>
    <w:rsid w:val="00F73D02"/>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4699"/>
    <w:rsid w:val="00F84C75"/>
    <w:rsid w:val="00F856C1"/>
    <w:rsid w:val="00F858AF"/>
    <w:rsid w:val="00F86253"/>
    <w:rsid w:val="00F868E5"/>
    <w:rsid w:val="00F9063E"/>
    <w:rsid w:val="00F90AD2"/>
    <w:rsid w:val="00F91E87"/>
    <w:rsid w:val="00F922C3"/>
    <w:rsid w:val="00F925F5"/>
    <w:rsid w:val="00F92918"/>
    <w:rsid w:val="00F930E2"/>
    <w:rsid w:val="00F942F0"/>
    <w:rsid w:val="00F9512C"/>
    <w:rsid w:val="00F963F3"/>
    <w:rsid w:val="00F96A52"/>
    <w:rsid w:val="00F96B99"/>
    <w:rsid w:val="00F97194"/>
    <w:rsid w:val="00FA1699"/>
    <w:rsid w:val="00FA1FA1"/>
    <w:rsid w:val="00FA2354"/>
    <w:rsid w:val="00FA24AC"/>
    <w:rsid w:val="00FA2A33"/>
    <w:rsid w:val="00FA3476"/>
    <w:rsid w:val="00FA4654"/>
    <w:rsid w:val="00FA50A8"/>
    <w:rsid w:val="00FA5242"/>
    <w:rsid w:val="00FA62B3"/>
    <w:rsid w:val="00FA65A1"/>
    <w:rsid w:val="00FA69E5"/>
    <w:rsid w:val="00FA7DC8"/>
    <w:rsid w:val="00FB075F"/>
    <w:rsid w:val="00FB0BAB"/>
    <w:rsid w:val="00FB0EC4"/>
    <w:rsid w:val="00FB11EF"/>
    <w:rsid w:val="00FB1BB8"/>
    <w:rsid w:val="00FB2853"/>
    <w:rsid w:val="00FB3C43"/>
    <w:rsid w:val="00FB3D40"/>
    <w:rsid w:val="00FB3FF4"/>
    <w:rsid w:val="00FB43B1"/>
    <w:rsid w:val="00FB4E84"/>
    <w:rsid w:val="00FB575F"/>
    <w:rsid w:val="00FB7F73"/>
    <w:rsid w:val="00FC09B6"/>
    <w:rsid w:val="00FC0E8D"/>
    <w:rsid w:val="00FC1A3F"/>
    <w:rsid w:val="00FC283B"/>
    <w:rsid w:val="00FC29D1"/>
    <w:rsid w:val="00FC3B17"/>
    <w:rsid w:val="00FC46CF"/>
    <w:rsid w:val="00FC4959"/>
    <w:rsid w:val="00FC4E0F"/>
    <w:rsid w:val="00FC4EA1"/>
    <w:rsid w:val="00FC4F55"/>
    <w:rsid w:val="00FC5B5C"/>
    <w:rsid w:val="00FC5CDB"/>
    <w:rsid w:val="00FC7619"/>
    <w:rsid w:val="00FC7ABA"/>
    <w:rsid w:val="00FD09D6"/>
    <w:rsid w:val="00FD1E36"/>
    <w:rsid w:val="00FD2A85"/>
    <w:rsid w:val="00FD2EF1"/>
    <w:rsid w:val="00FD41F9"/>
    <w:rsid w:val="00FD46A2"/>
    <w:rsid w:val="00FE174A"/>
    <w:rsid w:val="00FE197B"/>
    <w:rsid w:val="00FE4872"/>
    <w:rsid w:val="00FE49B8"/>
    <w:rsid w:val="00FE536E"/>
    <w:rsid w:val="00FE55FE"/>
    <w:rsid w:val="00FE653B"/>
    <w:rsid w:val="00FE6FA6"/>
    <w:rsid w:val="00FE7A7B"/>
    <w:rsid w:val="00FE7D17"/>
    <w:rsid w:val="00FE7D91"/>
    <w:rsid w:val="00FF1068"/>
    <w:rsid w:val="00FF11A3"/>
    <w:rsid w:val="00FF16B5"/>
    <w:rsid w:val="00FF2707"/>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64BE3AB-59E8-4905-A07E-BF4ADB8CB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92A9B"/>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5C30A-8C3F-4A7B-BE03-7F32FF08C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4001</TotalTime>
  <Pages>6</Pages>
  <Words>2396</Words>
  <Characters>13663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16027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13</cp:revision>
  <cp:lastPrinted>2009-04-22T01:01:00Z</cp:lastPrinted>
  <dcterms:created xsi:type="dcterms:W3CDTF">2020-10-09T03:49:00Z</dcterms:created>
  <dcterms:modified xsi:type="dcterms:W3CDTF">2021-04-02T14:15:00Z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(3)Ygn1P2NJbmhet4QF+BcU9Gu2EvMkJLp0Qb6XUSCTLdsFmxX9Eti0cmLQ3gqULmCkQwZqIfSZ
f2lIBvRQl42j7xFQVUNaWMXCW9pdciQArMMaCUjGAXwdlHwuSMosYKBKjd5TlZwkdtL19Qly
lLQAErtIA52JqLnfGcubfJ+tO9PHk3Hro2kbEuiIr6hqOgA4/8M6I2jVYX3vVWCNHsDEgDIF
9fKfqAIJ9IUpL5AJwh</vt:lpwstr>
  </property>
  <property fmtid="{D5CDD505-2E9C-101B-9397-08002B2CF9AE}" pid="17" name="_2015_ms_pID_725343_00">
    <vt:lpwstr>_2015_ms_pID_725343</vt:lpwstr>
  </property>
  <property fmtid="{D5CDD505-2E9C-101B-9397-08002B2CF9AE}" pid="18" name="_2015_ms_pID_7253431">
    <vt:lpwstr>maI5kaaArImoNDhvkjIosMkU7qe3L+hqTn4pT4gGNGr2NSlJalkDWp
s0rpXkfVcAU0/IfN2XZtaCgM8ZhBqTAt7tnBJjszC8M4UjZzjZIHW92YCvZ/xShEibhT5GuG
/m1SXCLz1SQPunpIeK79EeHc6L7hVkghjuj6w/LE17fGTQ4ezyKoBoaeyajRGrtNavezB92g
1j93Fx/YKPS/ab1n+ciIsQEXlUFILBBVLVJS</vt:lpwstr>
  </property>
  <property fmtid="{D5CDD505-2E9C-101B-9397-08002B2CF9AE}" pid="19" name="_2015_ms_pID_7253431_00">
    <vt:lpwstr>_2015_ms_pID_7253431</vt:lpwstr>
  </property>
  <property fmtid="{D5CDD505-2E9C-101B-9397-08002B2CF9AE}" pid="20" name="_2015_ms_pID_7253432">
    <vt:lpwstr>qFdnPW+0WY0gnEgaVyuJPxtDM8YwdjIqXY1n
QpqthtXo3XAFvojKtqTqD8YJtiGKSWzPXykaXu4+qCsNOw6/Lqc=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1617370790</vt:lpwstr>
  </property>
</Properties>
</file>